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1BDFB9" w14:textId="77777777" w:rsidR="00174083" w:rsidRPr="00066445" w:rsidRDefault="00174083" w:rsidP="00174083">
      <w:pPr>
        <w:ind w:left="4956"/>
        <w:jc w:val="both"/>
        <w:rPr>
          <w:rFonts w:eastAsia="Calibri"/>
          <w:lang w:val="gl-ES"/>
        </w:rPr>
      </w:pPr>
      <w:r w:rsidRPr="00066445">
        <w:rPr>
          <w:rFonts w:eastAsia="Calibri"/>
          <w:highlight w:val="black"/>
          <w:lang w:val="gl-ES"/>
        </w:rPr>
        <w:t>Nome</w:t>
      </w:r>
      <w:r w:rsidRPr="00066445">
        <w:rPr>
          <w:rFonts w:eastAsia="Calibri"/>
          <w:lang w:val="gl-ES"/>
        </w:rPr>
        <w:t xml:space="preserve"> </w:t>
      </w:r>
      <w:r w:rsidRPr="00066445">
        <w:rPr>
          <w:rFonts w:eastAsia="Calibri"/>
          <w:highlight w:val="black"/>
          <w:lang w:val="gl-ES"/>
        </w:rPr>
        <w:t>apelido1</w:t>
      </w:r>
      <w:r w:rsidRPr="00066445">
        <w:rPr>
          <w:rFonts w:eastAsia="Calibri"/>
          <w:lang w:val="gl-ES"/>
        </w:rPr>
        <w:t xml:space="preserve"> </w:t>
      </w:r>
      <w:r w:rsidRPr="00066445">
        <w:rPr>
          <w:rFonts w:eastAsia="Calibri"/>
          <w:highlight w:val="black"/>
          <w:lang w:val="gl-ES"/>
        </w:rPr>
        <w:t>apelido2</w:t>
      </w:r>
      <w:r w:rsidRPr="00066445">
        <w:rPr>
          <w:rFonts w:eastAsia="Calibri"/>
          <w:lang w:val="gl-ES"/>
        </w:rPr>
        <w:t xml:space="preserve"> </w:t>
      </w:r>
    </w:p>
    <w:p w14:paraId="2D62766E" w14:textId="77777777" w:rsidR="00174083" w:rsidRPr="00066445" w:rsidRDefault="00174083" w:rsidP="00174083">
      <w:pPr>
        <w:ind w:left="4956"/>
        <w:jc w:val="both"/>
        <w:rPr>
          <w:rFonts w:eastAsia="Calibri"/>
          <w:lang w:val="gl-ES"/>
        </w:rPr>
      </w:pPr>
      <w:r w:rsidRPr="00066445">
        <w:rPr>
          <w:rFonts w:eastAsia="Calibri"/>
          <w:highlight w:val="black"/>
          <w:lang w:val="gl-ES"/>
        </w:rPr>
        <w:t>enderezo</w:t>
      </w:r>
      <w:r w:rsidRPr="00066445">
        <w:rPr>
          <w:rFonts w:eastAsia="Calibri"/>
          <w:lang w:val="gl-ES"/>
        </w:rPr>
        <w:t xml:space="preserve"> </w:t>
      </w:r>
      <w:r w:rsidRPr="00066445">
        <w:rPr>
          <w:rFonts w:eastAsia="Calibri"/>
          <w:highlight w:val="black"/>
          <w:lang w:val="gl-ES"/>
        </w:rPr>
        <w:t>nº</w:t>
      </w:r>
      <w:r w:rsidRPr="00066445">
        <w:rPr>
          <w:rFonts w:eastAsia="Calibri"/>
          <w:lang w:val="gl-ES"/>
        </w:rPr>
        <w:t xml:space="preserve"> </w:t>
      </w:r>
      <w:r w:rsidRPr="00066445">
        <w:rPr>
          <w:rFonts w:eastAsia="Calibri"/>
          <w:highlight w:val="black"/>
          <w:lang w:val="gl-ES"/>
        </w:rPr>
        <w:t>piso</w:t>
      </w:r>
    </w:p>
    <w:p w14:paraId="0296A43B" w14:textId="3566129C" w:rsidR="00B74751" w:rsidRPr="00645CE0" w:rsidRDefault="00174083" w:rsidP="00174083">
      <w:pPr>
        <w:ind w:left="4956"/>
        <w:rPr>
          <w:lang w:val="gl-ES"/>
        </w:rPr>
      </w:pPr>
      <w:proofErr w:type="spellStart"/>
      <w:r w:rsidRPr="00066445">
        <w:rPr>
          <w:rFonts w:eastAsia="Calibri"/>
          <w:highlight w:val="black"/>
          <w:lang w:val="gl-ES"/>
        </w:rPr>
        <w:t>cpcpc</w:t>
      </w:r>
      <w:proofErr w:type="spellEnd"/>
      <w:r w:rsidRPr="00066445">
        <w:rPr>
          <w:rFonts w:eastAsia="Calibri"/>
          <w:lang w:val="gl-ES"/>
        </w:rPr>
        <w:t xml:space="preserve"> </w:t>
      </w:r>
      <w:r w:rsidRPr="00066445">
        <w:rPr>
          <w:rFonts w:eastAsia="Calibri"/>
          <w:highlight w:val="black"/>
          <w:lang w:val="gl-ES"/>
        </w:rPr>
        <w:t>localidade</w:t>
      </w:r>
    </w:p>
    <w:p w14:paraId="668A0C52" w14:textId="77777777" w:rsidR="005D381D" w:rsidRDefault="005D381D" w:rsidP="00494251">
      <w:pPr>
        <w:jc w:val="both"/>
        <w:rPr>
          <w:rFonts w:asciiTheme="minorHAnsi" w:hAnsiTheme="minorHAnsi"/>
          <w:lang w:val="gl-ES"/>
        </w:rPr>
      </w:pPr>
    </w:p>
    <w:p w14:paraId="27E4AA70" w14:textId="77777777" w:rsidR="00174083" w:rsidRDefault="00174083" w:rsidP="00494251">
      <w:pPr>
        <w:jc w:val="both"/>
        <w:rPr>
          <w:rFonts w:asciiTheme="minorHAnsi" w:hAnsiTheme="minorHAnsi"/>
          <w:lang w:val="gl-ES"/>
        </w:rPr>
      </w:pPr>
    </w:p>
    <w:p w14:paraId="5464AE3C" w14:textId="77777777" w:rsidR="00174083" w:rsidRDefault="001B08EB" w:rsidP="00174083">
      <w:pPr>
        <w:jc w:val="both"/>
      </w:pPr>
      <w:r w:rsidRPr="00D11D67">
        <w:rPr>
          <w:rFonts w:asciiTheme="minorHAnsi" w:hAnsiTheme="minorHAnsi"/>
          <w:lang w:val="gl-ES"/>
        </w:rPr>
        <w:t>Reclamante:</w:t>
      </w:r>
      <w:r w:rsidR="00B74751" w:rsidRPr="00D11D67">
        <w:rPr>
          <w:rFonts w:asciiTheme="minorHAnsi" w:hAnsiTheme="minorHAnsi"/>
          <w:lang w:val="gl-ES"/>
        </w:rPr>
        <w:t xml:space="preserve"> </w:t>
      </w:r>
      <w:r w:rsidR="00174083" w:rsidRPr="00066445">
        <w:rPr>
          <w:highlight w:val="black"/>
          <w:lang w:val="gl-ES"/>
        </w:rPr>
        <w:t>Nome</w:t>
      </w:r>
      <w:r w:rsidR="00174083" w:rsidRPr="00066445">
        <w:rPr>
          <w:lang w:val="gl-ES"/>
        </w:rPr>
        <w:t xml:space="preserve"> </w:t>
      </w:r>
      <w:r w:rsidR="00174083" w:rsidRPr="00066445">
        <w:rPr>
          <w:highlight w:val="black"/>
          <w:lang w:val="gl-ES"/>
        </w:rPr>
        <w:t>apelido1</w:t>
      </w:r>
      <w:r w:rsidR="00174083" w:rsidRPr="00066445">
        <w:rPr>
          <w:lang w:val="gl-ES"/>
        </w:rPr>
        <w:t xml:space="preserve"> </w:t>
      </w:r>
      <w:r w:rsidR="00174083" w:rsidRPr="00066445">
        <w:rPr>
          <w:highlight w:val="black"/>
          <w:lang w:val="gl-ES"/>
        </w:rPr>
        <w:t>apelido2</w:t>
      </w:r>
    </w:p>
    <w:p w14:paraId="73006607" w14:textId="73A44F19" w:rsidR="001B08EB" w:rsidRPr="00D11D67" w:rsidRDefault="005C6756" w:rsidP="00494251">
      <w:pPr>
        <w:jc w:val="both"/>
        <w:rPr>
          <w:rFonts w:asciiTheme="minorHAnsi" w:hAnsiTheme="minorHAnsi"/>
          <w:lang w:val="gl-ES"/>
        </w:rPr>
      </w:pPr>
      <w:r w:rsidRPr="00D11D67">
        <w:rPr>
          <w:rFonts w:asciiTheme="minorHAnsi" w:hAnsiTheme="minorHAnsi"/>
          <w:lang w:val="gl-ES"/>
        </w:rPr>
        <w:t>Ex</w:t>
      </w:r>
      <w:r w:rsidR="00C6221C" w:rsidRPr="00D11D67">
        <w:rPr>
          <w:rFonts w:asciiTheme="minorHAnsi" w:hAnsiTheme="minorHAnsi"/>
          <w:lang w:val="gl-ES"/>
        </w:rPr>
        <w:t>pediente</w:t>
      </w:r>
      <w:r w:rsidR="005B25CE" w:rsidRPr="00D11D67">
        <w:rPr>
          <w:rFonts w:asciiTheme="minorHAnsi" w:hAnsiTheme="minorHAnsi"/>
          <w:lang w:val="gl-ES"/>
        </w:rPr>
        <w:t>. Nº RSCTG 00043</w:t>
      </w:r>
      <w:r w:rsidRPr="00D11D67">
        <w:rPr>
          <w:rFonts w:asciiTheme="minorHAnsi" w:hAnsiTheme="minorHAnsi"/>
          <w:lang w:val="gl-ES"/>
        </w:rPr>
        <w:t>/2017</w:t>
      </w:r>
      <w:r w:rsidR="001B08EB" w:rsidRPr="00D11D67">
        <w:rPr>
          <w:rFonts w:asciiTheme="minorHAnsi" w:hAnsiTheme="minorHAnsi"/>
          <w:lang w:val="gl-ES"/>
        </w:rPr>
        <w:tab/>
      </w:r>
    </w:p>
    <w:p w14:paraId="59D011CD" w14:textId="77777777" w:rsidR="00174083" w:rsidRPr="00066445" w:rsidRDefault="00174083" w:rsidP="00174083">
      <w:pPr>
        <w:spacing w:before="100" w:beforeAutospacing="1" w:after="240"/>
        <w:jc w:val="both"/>
        <w:rPr>
          <w:lang w:val="gl-ES"/>
        </w:rPr>
      </w:pPr>
      <w:r w:rsidRPr="00066445">
        <w:rPr>
          <w:highlight w:val="black"/>
          <w:lang w:val="gl-ES"/>
        </w:rPr>
        <w:t>email@email.em</w:t>
      </w:r>
    </w:p>
    <w:p w14:paraId="002DBDB2" w14:textId="1CB15329" w:rsidR="00B74751" w:rsidRDefault="00B74751" w:rsidP="00B74751">
      <w:pPr>
        <w:rPr>
          <w:rFonts w:asciiTheme="minorHAnsi" w:hAnsiTheme="minorHAnsi"/>
          <w:lang w:val="gl-ES"/>
        </w:rPr>
      </w:pPr>
    </w:p>
    <w:p w14:paraId="677ADF21" w14:textId="77777777" w:rsidR="005D381D" w:rsidRPr="00D11D67" w:rsidRDefault="005D381D" w:rsidP="00B74751">
      <w:pPr>
        <w:rPr>
          <w:rFonts w:asciiTheme="minorHAnsi" w:hAnsiTheme="minorHAnsi"/>
          <w:lang w:val="gl-ES"/>
        </w:rPr>
      </w:pPr>
    </w:p>
    <w:p w14:paraId="4B12FFF4" w14:textId="1A3E0146" w:rsidR="00AA5EEF" w:rsidRPr="00645CE0" w:rsidRDefault="00AA5EEF" w:rsidP="00494251">
      <w:pPr>
        <w:pStyle w:val="Ttulo3"/>
        <w:spacing w:before="100" w:beforeAutospacing="1" w:after="240"/>
        <w:jc w:val="both"/>
        <w:rPr>
          <w:rStyle w:val="Textoennegrita"/>
          <w:rFonts w:asciiTheme="minorHAnsi" w:hAnsiTheme="minorHAnsi"/>
          <w:lang w:val="gl-ES"/>
        </w:rPr>
      </w:pPr>
      <w:r w:rsidRPr="00645CE0">
        <w:rPr>
          <w:rFonts w:asciiTheme="minorHAnsi" w:hAnsiTheme="minorHAnsi"/>
          <w:lang w:val="gl-ES"/>
        </w:rPr>
        <w:t>ASUNTO</w:t>
      </w:r>
      <w:r w:rsidR="006303E0" w:rsidRPr="00645CE0">
        <w:rPr>
          <w:rFonts w:asciiTheme="minorHAnsi" w:hAnsiTheme="minorHAnsi"/>
          <w:lang w:val="gl-ES"/>
        </w:rPr>
        <w:t xml:space="preserve">: </w:t>
      </w:r>
      <w:r w:rsidRPr="00645CE0">
        <w:rPr>
          <w:rStyle w:val="Textoennegrita"/>
          <w:rFonts w:asciiTheme="minorHAnsi" w:hAnsiTheme="minorHAnsi"/>
          <w:b/>
          <w:lang w:val="gl-ES"/>
        </w:rPr>
        <w:t>Resolución da Comisión da Transparencia de Galicia na reclamación presentada ao amparo do artigo 28 da lei 1/2016, do 18 de xaneiro, de transparencia e bo goberno</w:t>
      </w:r>
      <w:r w:rsidRPr="00645CE0">
        <w:rPr>
          <w:rStyle w:val="Textoennegrita"/>
          <w:rFonts w:asciiTheme="minorHAnsi" w:hAnsiTheme="minorHAnsi"/>
          <w:lang w:val="gl-ES"/>
        </w:rPr>
        <w:t xml:space="preserve"> </w:t>
      </w:r>
    </w:p>
    <w:p w14:paraId="0DDBD840" w14:textId="16EBCE86" w:rsidR="00AA5EEF" w:rsidRPr="00645CE0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645CE0">
        <w:rPr>
          <w:rFonts w:asciiTheme="minorHAnsi" w:hAnsiTheme="minorHAnsi"/>
          <w:lang w:val="gl-ES"/>
        </w:rPr>
        <w:t>En resposta á reclamación presentada por</w:t>
      </w:r>
      <w:r w:rsidR="00174083">
        <w:rPr>
          <w:rFonts w:asciiTheme="minorHAnsi" w:hAnsiTheme="minorHAnsi"/>
          <w:lang w:val="gl-ES"/>
        </w:rPr>
        <w:t xml:space="preserve"> </w:t>
      </w:r>
      <w:r w:rsidR="00174083" w:rsidRPr="00066445">
        <w:rPr>
          <w:highlight w:val="black"/>
          <w:lang w:val="gl-ES"/>
        </w:rPr>
        <w:t>Nome</w:t>
      </w:r>
      <w:r w:rsidR="00174083" w:rsidRPr="00066445">
        <w:rPr>
          <w:lang w:val="gl-ES"/>
        </w:rPr>
        <w:t xml:space="preserve"> </w:t>
      </w:r>
      <w:r w:rsidR="00174083" w:rsidRPr="00066445">
        <w:rPr>
          <w:highlight w:val="black"/>
          <w:lang w:val="gl-ES"/>
        </w:rPr>
        <w:t>apelido1</w:t>
      </w:r>
      <w:r w:rsidR="00174083" w:rsidRPr="00066445">
        <w:rPr>
          <w:lang w:val="gl-ES"/>
        </w:rPr>
        <w:t xml:space="preserve"> </w:t>
      </w:r>
      <w:r w:rsidR="00174083" w:rsidRPr="00066445">
        <w:rPr>
          <w:highlight w:val="black"/>
          <w:lang w:val="gl-ES"/>
        </w:rPr>
        <w:t>apelido2</w:t>
      </w:r>
      <w:r w:rsidR="00514CFE">
        <w:rPr>
          <w:rFonts w:asciiTheme="minorHAnsi" w:hAnsiTheme="minorHAnsi"/>
          <w:lang w:val="gl-ES"/>
        </w:rPr>
        <w:t>,</w:t>
      </w:r>
      <w:r w:rsidR="00722170" w:rsidRPr="00645CE0">
        <w:rPr>
          <w:rFonts w:asciiTheme="minorHAnsi" w:hAnsiTheme="minorHAnsi"/>
          <w:lang w:val="gl-ES"/>
        </w:rPr>
        <w:t xml:space="preserve"> como integrante </w:t>
      </w:r>
      <w:r w:rsidR="00174083" w:rsidRPr="00066445">
        <w:rPr>
          <w:highlight w:val="black"/>
          <w:lang w:val="gl-ES"/>
        </w:rPr>
        <w:t>Nome</w:t>
      </w:r>
      <w:r w:rsidR="00174083" w:rsidRPr="00066445">
        <w:rPr>
          <w:lang w:val="gl-ES"/>
        </w:rPr>
        <w:t xml:space="preserve"> </w:t>
      </w:r>
      <w:r w:rsidR="00174083" w:rsidRPr="00066445">
        <w:rPr>
          <w:highlight w:val="black"/>
          <w:lang w:val="gl-ES"/>
        </w:rPr>
        <w:t>apelido1</w:t>
      </w:r>
      <w:r w:rsidR="00174083" w:rsidRPr="00066445">
        <w:rPr>
          <w:lang w:val="gl-ES"/>
        </w:rPr>
        <w:t xml:space="preserve"> </w:t>
      </w:r>
      <w:r w:rsidR="00174083" w:rsidRPr="00066445">
        <w:rPr>
          <w:highlight w:val="black"/>
          <w:lang w:val="gl-ES"/>
        </w:rPr>
        <w:t>apelido2</w:t>
      </w:r>
      <w:r w:rsidRPr="00645CE0">
        <w:rPr>
          <w:rFonts w:asciiTheme="minorHAnsi" w:hAnsiTheme="minorHAnsi"/>
          <w:lang w:val="gl-ES"/>
        </w:rPr>
        <w:t>, mediante escrito do</w:t>
      </w:r>
      <w:r w:rsidR="005B25CE" w:rsidRPr="00645CE0">
        <w:rPr>
          <w:rFonts w:asciiTheme="minorHAnsi" w:hAnsiTheme="minorHAnsi"/>
          <w:lang w:val="gl-ES"/>
        </w:rPr>
        <w:t xml:space="preserve"> 31 agosto do 2016</w:t>
      </w:r>
      <w:r w:rsidRPr="00645CE0">
        <w:rPr>
          <w:rFonts w:asciiTheme="minorHAnsi" w:hAnsiTheme="minorHAnsi"/>
          <w:lang w:val="gl-ES"/>
        </w:rPr>
        <w:t xml:space="preserve">, a Comisión da </w:t>
      </w:r>
      <w:r w:rsidR="00514CFE">
        <w:rPr>
          <w:rFonts w:asciiTheme="minorHAnsi" w:hAnsiTheme="minorHAnsi"/>
          <w:lang w:val="gl-ES"/>
        </w:rPr>
        <w:t>Transparencia, considerando os antecedentes e fundamentos x</w:t>
      </w:r>
      <w:r w:rsidRPr="00645CE0">
        <w:rPr>
          <w:rFonts w:asciiTheme="minorHAnsi" w:hAnsiTheme="minorHAnsi"/>
          <w:lang w:val="gl-ES"/>
        </w:rPr>
        <w:t>urídicos que se especifican a continuación, adopta a seguinte resolución:</w:t>
      </w:r>
    </w:p>
    <w:p w14:paraId="1C20CAEA" w14:textId="77777777" w:rsidR="00AA5EEF" w:rsidRPr="00645CE0" w:rsidRDefault="00AA5EEF" w:rsidP="00494251">
      <w:pPr>
        <w:pStyle w:val="Ttulo3"/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645CE0">
        <w:rPr>
          <w:rFonts w:asciiTheme="minorHAnsi" w:hAnsiTheme="minorHAnsi"/>
          <w:lang w:val="gl-ES"/>
        </w:rPr>
        <w:t>ANTECEDENTES</w:t>
      </w:r>
    </w:p>
    <w:p w14:paraId="31152B94" w14:textId="0C998795" w:rsidR="00AA5EEF" w:rsidRPr="00645CE0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645CE0">
        <w:rPr>
          <w:rFonts w:asciiTheme="minorHAnsi" w:hAnsiTheme="minorHAnsi"/>
          <w:b/>
          <w:lang w:val="gl-ES"/>
        </w:rPr>
        <w:t>Primeiro</w:t>
      </w:r>
      <w:r w:rsidRPr="00645CE0">
        <w:rPr>
          <w:rFonts w:asciiTheme="minorHAnsi" w:hAnsiTheme="minorHAnsi"/>
          <w:lang w:val="gl-ES"/>
        </w:rPr>
        <w:t>.</w:t>
      </w:r>
      <w:r w:rsidR="005B25CE" w:rsidRPr="00645CE0">
        <w:rPr>
          <w:rFonts w:asciiTheme="minorHAnsi" w:hAnsiTheme="minorHAnsi"/>
          <w:lang w:val="gl-ES"/>
        </w:rPr>
        <w:t xml:space="preserve"> </w:t>
      </w:r>
      <w:r w:rsidR="00174083" w:rsidRPr="00066445">
        <w:rPr>
          <w:highlight w:val="black"/>
          <w:lang w:val="gl-ES"/>
        </w:rPr>
        <w:t>Nome</w:t>
      </w:r>
      <w:r w:rsidR="00174083" w:rsidRPr="00066445">
        <w:rPr>
          <w:lang w:val="gl-ES"/>
        </w:rPr>
        <w:t xml:space="preserve"> </w:t>
      </w:r>
      <w:r w:rsidR="00174083" w:rsidRPr="00066445">
        <w:rPr>
          <w:highlight w:val="black"/>
          <w:lang w:val="gl-ES"/>
        </w:rPr>
        <w:t>apelido1</w:t>
      </w:r>
      <w:r w:rsidR="00174083" w:rsidRPr="00066445">
        <w:rPr>
          <w:lang w:val="gl-ES"/>
        </w:rPr>
        <w:t xml:space="preserve"> </w:t>
      </w:r>
      <w:r w:rsidR="00174083" w:rsidRPr="00066445">
        <w:rPr>
          <w:highlight w:val="black"/>
          <w:lang w:val="gl-ES"/>
        </w:rPr>
        <w:t>apelido2</w:t>
      </w:r>
      <w:r w:rsidR="00514CFE">
        <w:rPr>
          <w:rFonts w:asciiTheme="minorHAnsi" w:hAnsiTheme="minorHAnsi"/>
          <w:lang w:val="gl-ES"/>
        </w:rPr>
        <w:t>,</w:t>
      </w:r>
      <w:r w:rsidR="00C44853">
        <w:rPr>
          <w:rFonts w:asciiTheme="minorHAnsi" w:hAnsiTheme="minorHAnsi"/>
          <w:lang w:val="gl-ES"/>
        </w:rPr>
        <w:t xml:space="preserve"> </w:t>
      </w:r>
      <w:r w:rsidR="00722170" w:rsidRPr="00645CE0">
        <w:rPr>
          <w:rFonts w:asciiTheme="minorHAnsi" w:hAnsiTheme="minorHAnsi"/>
          <w:lang w:val="gl-ES"/>
        </w:rPr>
        <w:t xml:space="preserve">como integrante </w:t>
      </w:r>
      <w:r w:rsidR="00174083" w:rsidRPr="00066445">
        <w:rPr>
          <w:highlight w:val="black"/>
          <w:lang w:val="gl-ES"/>
        </w:rPr>
        <w:t>Nome</w:t>
      </w:r>
      <w:r w:rsidR="00174083" w:rsidRPr="00066445">
        <w:rPr>
          <w:lang w:val="gl-ES"/>
        </w:rPr>
        <w:t xml:space="preserve"> </w:t>
      </w:r>
      <w:r w:rsidR="00174083" w:rsidRPr="00066445">
        <w:rPr>
          <w:highlight w:val="black"/>
          <w:lang w:val="gl-ES"/>
        </w:rPr>
        <w:t>apelido1</w:t>
      </w:r>
      <w:r w:rsidR="00174083" w:rsidRPr="00066445">
        <w:rPr>
          <w:lang w:val="gl-ES"/>
        </w:rPr>
        <w:t xml:space="preserve"> </w:t>
      </w:r>
      <w:r w:rsidR="00174083" w:rsidRPr="00066445">
        <w:rPr>
          <w:highlight w:val="black"/>
          <w:lang w:val="gl-ES"/>
        </w:rPr>
        <w:t>apelido2</w:t>
      </w:r>
      <w:r w:rsidR="00174083">
        <w:rPr>
          <w:lang w:val="gl-ES"/>
        </w:rPr>
        <w:t xml:space="preserve"> </w:t>
      </w:r>
      <w:r w:rsidRPr="00645CE0">
        <w:rPr>
          <w:rFonts w:asciiTheme="minorHAnsi" w:hAnsiTheme="minorHAnsi"/>
          <w:lang w:val="gl-ES"/>
        </w:rPr>
        <w:t xml:space="preserve">presentou, mediante escrito con entrada no rexistro do Valedor do Pobo o día </w:t>
      </w:r>
      <w:r w:rsidR="005B25CE" w:rsidRPr="00645CE0">
        <w:rPr>
          <w:rFonts w:asciiTheme="minorHAnsi" w:hAnsiTheme="minorHAnsi"/>
          <w:lang w:val="gl-ES"/>
        </w:rPr>
        <w:t>1 de setembro de 2016</w:t>
      </w:r>
      <w:r w:rsidRPr="00645CE0">
        <w:rPr>
          <w:rFonts w:asciiTheme="minorHAnsi" w:hAnsiTheme="minorHAnsi"/>
          <w:lang w:val="gl-ES"/>
        </w:rPr>
        <w:t>, unha reclamación ao amparo do disposto no artigo 28 da Lei 1/2016, do 18 de xaneiro, de transparencia e bo goberno,  por entender desatendida unha solicitude de ac</w:t>
      </w:r>
      <w:r w:rsidR="005B25CE" w:rsidRPr="00645CE0">
        <w:rPr>
          <w:rFonts w:asciiTheme="minorHAnsi" w:hAnsiTheme="minorHAnsi"/>
          <w:lang w:val="gl-ES"/>
        </w:rPr>
        <w:t>ceso á información por parte do</w:t>
      </w:r>
      <w:r w:rsidR="00C44853">
        <w:rPr>
          <w:rFonts w:asciiTheme="minorHAnsi" w:hAnsiTheme="minorHAnsi"/>
          <w:lang w:val="gl-ES"/>
        </w:rPr>
        <w:t xml:space="preserve"> Servizo Galego de Saúde (SERGAS)</w:t>
      </w:r>
      <w:r w:rsidR="005B25CE" w:rsidRPr="00645CE0">
        <w:rPr>
          <w:rFonts w:asciiTheme="minorHAnsi" w:hAnsiTheme="minorHAnsi"/>
          <w:lang w:val="gl-ES"/>
        </w:rPr>
        <w:t>.</w:t>
      </w:r>
    </w:p>
    <w:p w14:paraId="6308FD56" w14:textId="5D772783" w:rsidR="00B3619B" w:rsidRPr="00645CE0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645CE0">
        <w:rPr>
          <w:rFonts w:asciiTheme="minorHAnsi" w:hAnsiTheme="minorHAnsi"/>
          <w:lang w:val="gl-ES"/>
        </w:rPr>
        <w:t xml:space="preserve">O interesado indicaba que </w:t>
      </w:r>
      <w:r w:rsidR="0018537C" w:rsidRPr="00645CE0">
        <w:rPr>
          <w:rFonts w:asciiTheme="minorHAnsi" w:hAnsiTheme="minorHAnsi"/>
          <w:lang w:val="gl-ES"/>
        </w:rPr>
        <w:t xml:space="preserve">solicitou ao </w:t>
      </w:r>
      <w:r w:rsidR="00C44853">
        <w:rPr>
          <w:rFonts w:asciiTheme="minorHAnsi" w:hAnsiTheme="minorHAnsi"/>
          <w:lang w:val="gl-ES"/>
        </w:rPr>
        <w:t>SERGAS</w:t>
      </w:r>
      <w:r w:rsidR="00CB3B96" w:rsidRPr="00CB3B96">
        <w:rPr>
          <w:rFonts w:asciiTheme="minorHAnsi" w:hAnsiTheme="minorHAnsi"/>
          <w:lang w:val="gl-ES"/>
        </w:rPr>
        <w:t xml:space="preserve"> </w:t>
      </w:r>
      <w:r w:rsidR="0018537C" w:rsidRPr="00645CE0">
        <w:rPr>
          <w:rFonts w:asciiTheme="minorHAnsi" w:hAnsiTheme="minorHAnsi"/>
          <w:lang w:val="gl-ES"/>
        </w:rPr>
        <w:t>información relativa á s</w:t>
      </w:r>
      <w:r w:rsidR="004F5372">
        <w:rPr>
          <w:rFonts w:asciiTheme="minorHAnsi" w:hAnsiTheme="minorHAnsi"/>
          <w:lang w:val="gl-ES"/>
        </w:rPr>
        <w:t>ituación das listax</w:t>
      </w:r>
      <w:r w:rsidR="0018537C" w:rsidRPr="00645CE0">
        <w:rPr>
          <w:rFonts w:asciiTheme="minorHAnsi" w:hAnsiTheme="minorHAnsi"/>
          <w:lang w:val="gl-ES"/>
        </w:rPr>
        <w:t xml:space="preserve">es de agarda, os criterios de derivación a centros non dependentes do </w:t>
      </w:r>
      <w:r w:rsidR="00C44853">
        <w:rPr>
          <w:rFonts w:asciiTheme="minorHAnsi" w:hAnsiTheme="minorHAnsi"/>
          <w:lang w:val="gl-ES"/>
        </w:rPr>
        <w:t>SERGAS</w:t>
      </w:r>
      <w:r w:rsidR="004F5372">
        <w:rPr>
          <w:rFonts w:asciiTheme="minorHAnsi" w:hAnsiTheme="minorHAnsi"/>
          <w:lang w:val="gl-ES"/>
        </w:rPr>
        <w:t xml:space="preserve"> e</w:t>
      </w:r>
      <w:r w:rsidR="0018537C" w:rsidRPr="00645CE0">
        <w:rPr>
          <w:rFonts w:asciiTheme="minorHAnsi" w:hAnsiTheme="minorHAnsi"/>
          <w:lang w:val="gl-ES"/>
        </w:rPr>
        <w:t xml:space="preserve"> custo da atención nestes centros , existindo unha inadmisión do </w:t>
      </w:r>
      <w:r w:rsidR="00C44853">
        <w:rPr>
          <w:rFonts w:asciiTheme="minorHAnsi" w:hAnsiTheme="minorHAnsi"/>
          <w:lang w:val="gl-ES"/>
        </w:rPr>
        <w:t>SERGAS</w:t>
      </w:r>
      <w:r w:rsidR="0018537C" w:rsidRPr="00645CE0">
        <w:rPr>
          <w:rFonts w:asciiTheme="minorHAnsi" w:hAnsiTheme="minorHAnsi"/>
          <w:lang w:val="gl-ES"/>
        </w:rPr>
        <w:t xml:space="preserve"> de data 28 de xullo de 2016.</w:t>
      </w:r>
    </w:p>
    <w:p w14:paraId="6A1170CC" w14:textId="269A7174" w:rsidR="00AA5EEF" w:rsidRPr="00645CE0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645CE0">
        <w:rPr>
          <w:rFonts w:asciiTheme="minorHAnsi" w:hAnsiTheme="minorHAnsi"/>
          <w:lang w:val="gl-ES"/>
        </w:rPr>
        <w:t>O escrito viña acompañado d</w:t>
      </w:r>
      <w:r w:rsidR="0018537C" w:rsidRPr="00645CE0">
        <w:rPr>
          <w:rFonts w:asciiTheme="minorHAnsi" w:hAnsiTheme="minorHAnsi"/>
          <w:lang w:val="gl-ES"/>
        </w:rPr>
        <w:t>a resolución de inadmisión.</w:t>
      </w:r>
      <w:r w:rsidR="009C7A73">
        <w:rPr>
          <w:rFonts w:asciiTheme="minorHAnsi" w:hAnsiTheme="minorHAnsi"/>
          <w:lang w:val="gl-ES"/>
        </w:rPr>
        <w:t xml:space="preserve"> Esta resolución </w:t>
      </w:r>
      <w:proofErr w:type="spellStart"/>
      <w:r w:rsidR="009C7A73">
        <w:rPr>
          <w:rFonts w:asciiTheme="minorHAnsi" w:hAnsiTheme="minorHAnsi"/>
          <w:lang w:val="gl-ES"/>
        </w:rPr>
        <w:t>inadmi</w:t>
      </w:r>
      <w:r w:rsidR="004F5372">
        <w:rPr>
          <w:rFonts w:asciiTheme="minorHAnsi" w:hAnsiTheme="minorHAnsi"/>
          <w:lang w:val="gl-ES"/>
        </w:rPr>
        <w:t>tía</w:t>
      </w:r>
      <w:proofErr w:type="spellEnd"/>
      <w:r w:rsidR="004F5372">
        <w:rPr>
          <w:rFonts w:asciiTheme="minorHAnsi" w:hAnsiTheme="minorHAnsi"/>
          <w:lang w:val="gl-ES"/>
        </w:rPr>
        <w:t xml:space="preserve"> a solicitude, pero daba unha ligazón</w:t>
      </w:r>
      <w:r w:rsidR="009C7A73">
        <w:rPr>
          <w:rFonts w:asciiTheme="minorHAnsi" w:hAnsiTheme="minorHAnsi"/>
          <w:lang w:val="gl-ES"/>
        </w:rPr>
        <w:t xml:space="preserve"> </w:t>
      </w:r>
      <w:r w:rsidR="004F5372">
        <w:rPr>
          <w:rFonts w:asciiTheme="minorHAnsi" w:hAnsiTheme="minorHAnsi"/>
          <w:lang w:val="gl-ES"/>
        </w:rPr>
        <w:t xml:space="preserve">de acceso aos datos publicados sobre as listas de espera: </w:t>
      </w:r>
      <w:r w:rsidR="009C7A73">
        <w:rPr>
          <w:rFonts w:asciiTheme="minorHAnsi" w:hAnsiTheme="minorHAnsi"/>
          <w:lang w:val="gl-ES"/>
        </w:rPr>
        <w:t xml:space="preserve"> </w:t>
      </w:r>
      <w:r w:rsidR="009C7A73" w:rsidRPr="00645CE0">
        <w:rPr>
          <w:rFonts w:asciiTheme="minorHAnsi" w:hAnsiTheme="minorHAnsi"/>
          <w:u w:val="single"/>
          <w:lang w:val="gl-ES"/>
        </w:rPr>
        <w:t>http://www.</w:t>
      </w:r>
      <w:r w:rsidR="00C44853">
        <w:rPr>
          <w:rFonts w:asciiTheme="minorHAnsi" w:hAnsiTheme="minorHAnsi"/>
          <w:u w:val="single"/>
          <w:lang w:val="gl-ES"/>
        </w:rPr>
        <w:t>SERGAS</w:t>
      </w:r>
      <w:r w:rsidR="009C7A73" w:rsidRPr="00645CE0">
        <w:rPr>
          <w:rFonts w:asciiTheme="minorHAnsi" w:hAnsiTheme="minorHAnsi"/>
          <w:u w:val="single"/>
          <w:lang w:val="gl-ES"/>
        </w:rPr>
        <w:t>.es/busca?k=lista+de + espera</w:t>
      </w:r>
    </w:p>
    <w:p w14:paraId="3A2129D0" w14:textId="082C3FC6" w:rsidR="00AA5EEF" w:rsidRPr="00645CE0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645CE0">
        <w:rPr>
          <w:rFonts w:asciiTheme="minorHAnsi" w:hAnsiTheme="minorHAnsi"/>
          <w:b/>
          <w:lang w:val="gl-ES"/>
        </w:rPr>
        <w:t>Segundo</w:t>
      </w:r>
      <w:r w:rsidR="00DA4C19" w:rsidRPr="00645CE0">
        <w:rPr>
          <w:rFonts w:asciiTheme="minorHAnsi" w:hAnsiTheme="minorHAnsi"/>
          <w:lang w:val="gl-ES"/>
        </w:rPr>
        <w:t xml:space="preserve">. Con data </w:t>
      </w:r>
      <w:r w:rsidR="0018537C" w:rsidRPr="00645CE0">
        <w:rPr>
          <w:rFonts w:asciiTheme="minorHAnsi" w:hAnsiTheme="minorHAnsi"/>
          <w:lang w:val="gl-ES"/>
        </w:rPr>
        <w:t>8 de novembro do 2016</w:t>
      </w:r>
      <w:r w:rsidRPr="00645CE0">
        <w:rPr>
          <w:rFonts w:asciiTheme="minorHAnsi" w:hAnsiTheme="minorHAnsi"/>
          <w:lang w:val="gl-ES"/>
        </w:rPr>
        <w:t xml:space="preserve"> déuselle traslado da documentac</w:t>
      </w:r>
      <w:r w:rsidR="003F02EA">
        <w:rPr>
          <w:rFonts w:asciiTheme="minorHAnsi" w:hAnsiTheme="minorHAnsi"/>
          <w:lang w:val="gl-ES"/>
        </w:rPr>
        <w:t>ión achegada polo interesado á Consellería</w:t>
      </w:r>
      <w:r w:rsidR="0018537C" w:rsidRPr="00645CE0">
        <w:rPr>
          <w:rFonts w:asciiTheme="minorHAnsi" w:hAnsiTheme="minorHAnsi"/>
          <w:lang w:val="gl-ES"/>
        </w:rPr>
        <w:t xml:space="preserve"> de Sanidade</w:t>
      </w:r>
      <w:r w:rsidRPr="00645CE0">
        <w:rPr>
          <w:rFonts w:asciiTheme="minorHAnsi" w:hAnsiTheme="minorHAnsi"/>
          <w:lang w:val="gl-ES"/>
        </w:rPr>
        <w:t xml:space="preserve"> para que, en cumprimento da normativa de transparencia, achegue informe e copia completa e ordenada do expediente. </w:t>
      </w:r>
    </w:p>
    <w:p w14:paraId="254DD307" w14:textId="3465E126" w:rsidR="00AA5EEF" w:rsidRPr="00645CE0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645CE0">
        <w:rPr>
          <w:rFonts w:asciiTheme="minorHAnsi" w:hAnsiTheme="minorHAnsi"/>
          <w:lang w:val="gl-ES"/>
        </w:rPr>
        <w:lastRenderedPageBreak/>
        <w:t>A recepción da solicitu</w:t>
      </w:r>
      <w:r w:rsidR="0018537C" w:rsidRPr="00645CE0">
        <w:rPr>
          <w:rFonts w:asciiTheme="minorHAnsi" w:hAnsiTheme="minorHAnsi"/>
          <w:lang w:val="gl-ES"/>
        </w:rPr>
        <w:t>de pola administración foi o 11 de novembro.</w:t>
      </w:r>
    </w:p>
    <w:p w14:paraId="35A56B71" w14:textId="46D350DB" w:rsidR="00AA5EEF" w:rsidRPr="00645CE0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645CE0">
        <w:rPr>
          <w:rFonts w:asciiTheme="minorHAnsi" w:hAnsiTheme="minorHAnsi"/>
          <w:b/>
          <w:lang w:val="gl-ES"/>
        </w:rPr>
        <w:t>Terceiro</w:t>
      </w:r>
      <w:r w:rsidRPr="00645CE0">
        <w:rPr>
          <w:rFonts w:asciiTheme="minorHAnsi" w:hAnsiTheme="minorHAnsi"/>
          <w:lang w:val="gl-ES"/>
        </w:rPr>
        <w:t>. Con data</w:t>
      </w:r>
      <w:r w:rsidR="009233D5" w:rsidRPr="00645CE0">
        <w:rPr>
          <w:rFonts w:asciiTheme="minorHAnsi" w:hAnsiTheme="minorHAnsi"/>
          <w:lang w:val="gl-ES"/>
        </w:rPr>
        <w:t>s de 29 de novembro e 1 de decembro</w:t>
      </w:r>
      <w:r w:rsidRPr="00645CE0">
        <w:rPr>
          <w:rFonts w:asciiTheme="minorHAnsi" w:hAnsiTheme="minorHAnsi"/>
          <w:lang w:val="gl-ES"/>
        </w:rPr>
        <w:t xml:space="preserve"> se recibiu o informe de </w:t>
      </w:r>
      <w:r w:rsidR="009233D5" w:rsidRPr="00645CE0">
        <w:rPr>
          <w:rFonts w:asciiTheme="minorHAnsi" w:hAnsiTheme="minorHAnsi"/>
          <w:lang w:val="gl-ES"/>
        </w:rPr>
        <w:t xml:space="preserve">24 de novembro asinado pola secretaria xeral técnica </w:t>
      </w:r>
      <w:r w:rsidRPr="00645CE0">
        <w:rPr>
          <w:rFonts w:asciiTheme="minorHAnsi" w:hAnsiTheme="minorHAnsi"/>
          <w:lang w:val="gl-ES"/>
        </w:rPr>
        <w:t>e o expediente elaborado.</w:t>
      </w:r>
    </w:p>
    <w:p w14:paraId="74A7E6AC" w14:textId="77777777" w:rsidR="00B948CA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645CE0">
        <w:rPr>
          <w:rFonts w:asciiTheme="minorHAnsi" w:hAnsiTheme="minorHAnsi"/>
          <w:lang w:val="gl-ES"/>
        </w:rPr>
        <w:t>O informe</w:t>
      </w:r>
      <w:r w:rsidR="00B53523" w:rsidRPr="00645CE0">
        <w:rPr>
          <w:rFonts w:asciiTheme="minorHAnsi" w:hAnsiTheme="minorHAnsi"/>
          <w:lang w:val="gl-ES"/>
        </w:rPr>
        <w:t xml:space="preserve"> indicou que o</w:t>
      </w:r>
      <w:r w:rsidR="00B948CA">
        <w:rPr>
          <w:rFonts w:asciiTheme="minorHAnsi" w:hAnsiTheme="minorHAnsi"/>
          <w:lang w:val="gl-ES"/>
        </w:rPr>
        <w:t xml:space="preserve"> 6 de xullo se recibira na S</w:t>
      </w:r>
      <w:r w:rsidR="009233D5" w:rsidRPr="00645CE0">
        <w:rPr>
          <w:rFonts w:asciiTheme="minorHAnsi" w:hAnsiTheme="minorHAnsi"/>
          <w:lang w:val="gl-ES"/>
        </w:rPr>
        <w:t xml:space="preserve">ecretaría </w:t>
      </w:r>
      <w:r w:rsidR="00B948CA">
        <w:rPr>
          <w:rFonts w:asciiTheme="minorHAnsi" w:hAnsiTheme="minorHAnsi"/>
          <w:lang w:val="gl-ES"/>
        </w:rPr>
        <w:t>X</w:t>
      </w:r>
      <w:r w:rsidR="009233D5" w:rsidRPr="00645CE0">
        <w:rPr>
          <w:rFonts w:asciiTheme="minorHAnsi" w:hAnsiTheme="minorHAnsi"/>
          <w:lang w:val="gl-ES"/>
        </w:rPr>
        <w:t xml:space="preserve">eral </w:t>
      </w:r>
      <w:r w:rsidR="00B948CA">
        <w:rPr>
          <w:rFonts w:asciiTheme="minorHAnsi" w:hAnsiTheme="minorHAnsi"/>
          <w:lang w:val="gl-ES"/>
        </w:rPr>
        <w:t>Técnica unha petición na que se solicitaba</w:t>
      </w:r>
      <w:r w:rsidR="009233D5" w:rsidRPr="00645CE0">
        <w:rPr>
          <w:rFonts w:asciiTheme="minorHAnsi" w:hAnsiTheme="minorHAnsi"/>
          <w:lang w:val="gl-ES"/>
        </w:rPr>
        <w:t xml:space="preserve"> literalmente</w:t>
      </w:r>
      <w:r w:rsidR="00B948CA">
        <w:rPr>
          <w:rFonts w:asciiTheme="minorHAnsi" w:hAnsiTheme="minorHAnsi"/>
          <w:lang w:val="gl-ES"/>
        </w:rPr>
        <w:t xml:space="preserve">: </w:t>
      </w:r>
      <w:r w:rsidR="009233D5" w:rsidRPr="00645CE0">
        <w:rPr>
          <w:rFonts w:asciiTheme="minorHAnsi" w:hAnsiTheme="minorHAnsi"/>
          <w:lang w:val="gl-ES"/>
        </w:rPr>
        <w:t xml:space="preserve"> </w:t>
      </w:r>
      <w:r w:rsidR="009233D5" w:rsidRPr="00645CE0">
        <w:rPr>
          <w:rFonts w:asciiTheme="minorHAnsi" w:hAnsiTheme="minorHAnsi"/>
          <w:i/>
          <w:lang w:val="gl-ES"/>
        </w:rPr>
        <w:t xml:space="preserve">“situación das listas de espera e </w:t>
      </w:r>
      <w:r w:rsidR="00B948CA">
        <w:rPr>
          <w:rFonts w:asciiTheme="minorHAnsi" w:hAnsiTheme="minorHAnsi"/>
          <w:i/>
          <w:lang w:val="gl-ES"/>
        </w:rPr>
        <w:t>saber se</w:t>
      </w:r>
      <w:r w:rsidR="009233D5" w:rsidRPr="00645CE0">
        <w:rPr>
          <w:rFonts w:asciiTheme="minorHAnsi" w:hAnsiTheme="minorHAnsi"/>
          <w:i/>
          <w:lang w:val="gl-ES"/>
        </w:rPr>
        <w:t xml:space="preserve"> se están a adoptar criterios de racionalidade na prestación sanitaria</w:t>
      </w:r>
      <w:r w:rsidR="009233D5" w:rsidRPr="00645CE0">
        <w:rPr>
          <w:rFonts w:asciiTheme="minorHAnsi" w:hAnsiTheme="minorHAnsi"/>
          <w:lang w:val="gl-ES"/>
        </w:rPr>
        <w:t xml:space="preserve">”. </w:t>
      </w:r>
    </w:p>
    <w:p w14:paraId="161876E6" w14:textId="77777777" w:rsidR="00B948CA" w:rsidRDefault="009233D5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645CE0">
        <w:rPr>
          <w:rFonts w:asciiTheme="minorHAnsi" w:hAnsiTheme="minorHAnsi"/>
          <w:lang w:val="gl-ES"/>
        </w:rPr>
        <w:t>En documentación adxunta á petición</w:t>
      </w:r>
      <w:r w:rsidR="00B948CA">
        <w:rPr>
          <w:rFonts w:asciiTheme="minorHAnsi" w:hAnsiTheme="minorHAnsi"/>
          <w:lang w:val="gl-ES"/>
        </w:rPr>
        <w:t xml:space="preserve">, segundo se informa, </w:t>
      </w:r>
      <w:r w:rsidRPr="00645CE0">
        <w:rPr>
          <w:rFonts w:asciiTheme="minorHAnsi" w:hAnsiTheme="minorHAnsi"/>
          <w:lang w:val="gl-ES"/>
        </w:rPr>
        <w:t xml:space="preserve"> se pedía: </w:t>
      </w:r>
    </w:p>
    <w:p w14:paraId="261794DC" w14:textId="43960F53" w:rsidR="00AA5EEF" w:rsidRPr="00645CE0" w:rsidRDefault="009233D5" w:rsidP="00494251">
      <w:pPr>
        <w:spacing w:before="100" w:beforeAutospacing="1" w:after="240"/>
        <w:jc w:val="both"/>
        <w:rPr>
          <w:rFonts w:asciiTheme="minorHAnsi" w:hAnsiTheme="minorHAnsi"/>
          <w:i/>
          <w:lang w:val="gl-ES"/>
        </w:rPr>
      </w:pPr>
      <w:r w:rsidRPr="00645CE0">
        <w:rPr>
          <w:rFonts w:asciiTheme="minorHAnsi" w:hAnsiTheme="minorHAnsi"/>
          <w:lang w:val="gl-ES"/>
        </w:rPr>
        <w:t xml:space="preserve">“1. </w:t>
      </w:r>
      <w:r w:rsidRPr="00645CE0">
        <w:rPr>
          <w:rFonts w:asciiTheme="minorHAnsi" w:hAnsiTheme="minorHAnsi"/>
          <w:i/>
          <w:lang w:val="gl-ES"/>
        </w:rPr>
        <w:t>Situación</w:t>
      </w:r>
      <w:r w:rsidRPr="00645CE0">
        <w:rPr>
          <w:rFonts w:asciiTheme="minorHAnsi" w:hAnsiTheme="minorHAnsi"/>
          <w:lang w:val="gl-ES"/>
        </w:rPr>
        <w:t xml:space="preserve"> </w:t>
      </w:r>
      <w:r w:rsidRPr="00645CE0">
        <w:rPr>
          <w:rFonts w:asciiTheme="minorHAnsi" w:hAnsiTheme="minorHAnsi"/>
          <w:i/>
          <w:lang w:val="gl-ES"/>
        </w:rPr>
        <w:t>con datos reais das listas de agarda a xuño de 2016, cirúrxicas por especialidade, probas diagnosticas e de primeira consulta de todos os servizos.</w:t>
      </w:r>
    </w:p>
    <w:p w14:paraId="5791E59F" w14:textId="547BD28C" w:rsidR="009233D5" w:rsidRPr="00645CE0" w:rsidRDefault="009233D5" w:rsidP="00494251">
      <w:pPr>
        <w:spacing w:before="100" w:beforeAutospacing="1" w:after="240"/>
        <w:jc w:val="both"/>
        <w:rPr>
          <w:rFonts w:asciiTheme="minorHAnsi" w:hAnsiTheme="minorHAnsi"/>
          <w:i/>
          <w:lang w:val="gl-ES"/>
        </w:rPr>
      </w:pPr>
      <w:r w:rsidRPr="00645CE0">
        <w:rPr>
          <w:rFonts w:asciiTheme="minorHAnsi" w:hAnsiTheme="minorHAnsi"/>
          <w:i/>
          <w:lang w:val="gl-ES"/>
        </w:rPr>
        <w:t>2. Número de doentes que están nas listas de espera non estruturais, ben por rexeitar ser derivado a un centro privado ou por non ter recibido aínda a notificación de data para a súa proba ou intervención.</w:t>
      </w:r>
    </w:p>
    <w:p w14:paraId="3F69AF6E" w14:textId="7BADFC77" w:rsidR="009233D5" w:rsidRPr="00645CE0" w:rsidRDefault="009233D5" w:rsidP="00494251">
      <w:pPr>
        <w:spacing w:before="100" w:beforeAutospacing="1" w:after="240"/>
        <w:jc w:val="both"/>
        <w:rPr>
          <w:rFonts w:asciiTheme="minorHAnsi" w:hAnsiTheme="minorHAnsi"/>
          <w:i/>
          <w:lang w:val="gl-ES"/>
        </w:rPr>
      </w:pPr>
      <w:r w:rsidRPr="00645CE0">
        <w:rPr>
          <w:rFonts w:asciiTheme="minorHAnsi" w:hAnsiTheme="minorHAnsi"/>
          <w:i/>
          <w:lang w:val="gl-ES"/>
        </w:rPr>
        <w:t>3. Criterios que se aplican aos chamamentos nesas listas de espera por servizo e hospitais e criterios que se aplican para derivar aos doentes á clínicas privadas.</w:t>
      </w:r>
    </w:p>
    <w:p w14:paraId="73E6E361" w14:textId="36F57E85" w:rsidR="009233D5" w:rsidRPr="00645CE0" w:rsidRDefault="009233D5" w:rsidP="00494251">
      <w:pPr>
        <w:spacing w:before="100" w:beforeAutospacing="1" w:after="240"/>
        <w:jc w:val="both"/>
        <w:rPr>
          <w:rFonts w:asciiTheme="minorHAnsi" w:hAnsiTheme="minorHAnsi"/>
          <w:i/>
          <w:lang w:val="gl-ES"/>
        </w:rPr>
      </w:pPr>
      <w:r w:rsidRPr="00645CE0">
        <w:rPr>
          <w:rFonts w:asciiTheme="minorHAnsi" w:hAnsiTheme="minorHAnsi"/>
          <w:i/>
          <w:lang w:val="gl-ES"/>
        </w:rPr>
        <w:t>4. Informes técnicos previos da necesidade para a derivación a clínicas privadas e nome das empresas que se utilizan para cada servizo.</w:t>
      </w:r>
    </w:p>
    <w:p w14:paraId="0FC295B2" w14:textId="72EBCD22" w:rsidR="009233D5" w:rsidRPr="00645CE0" w:rsidRDefault="009233D5" w:rsidP="00494251">
      <w:pPr>
        <w:spacing w:before="100" w:beforeAutospacing="1" w:after="240"/>
        <w:jc w:val="both"/>
        <w:rPr>
          <w:rFonts w:asciiTheme="minorHAnsi" w:hAnsiTheme="minorHAnsi"/>
          <w:i/>
          <w:lang w:val="gl-ES"/>
        </w:rPr>
      </w:pPr>
      <w:r w:rsidRPr="00645CE0">
        <w:rPr>
          <w:rFonts w:asciiTheme="minorHAnsi" w:hAnsiTheme="minorHAnsi"/>
          <w:i/>
          <w:lang w:val="gl-ES"/>
        </w:rPr>
        <w:t xml:space="preserve">5. Informes </w:t>
      </w:r>
      <w:r w:rsidR="001E4EEE" w:rsidRPr="00645CE0">
        <w:rPr>
          <w:rFonts w:asciiTheme="minorHAnsi" w:hAnsiTheme="minorHAnsi"/>
          <w:i/>
          <w:lang w:val="gl-ES"/>
        </w:rPr>
        <w:t>técnicos da avaliación comparada de probas e intervención do anteriormente informado, entre a sanidade pública e a sanidade privada”.</w:t>
      </w:r>
    </w:p>
    <w:p w14:paraId="5B29862A" w14:textId="7571E21E" w:rsidR="001E4EEE" w:rsidRPr="00645CE0" w:rsidRDefault="001E4EEE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645CE0">
        <w:rPr>
          <w:rFonts w:asciiTheme="minorHAnsi" w:hAnsiTheme="minorHAnsi"/>
          <w:lang w:val="gl-ES"/>
        </w:rPr>
        <w:t xml:space="preserve">A </w:t>
      </w:r>
      <w:r w:rsidR="00CB3D3C">
        <w:rPr>
          <w:rFonts w:asciiTheme="minorHAnsi" w:hAnsiTheme="minorHAnsi"/>
          <w:lang w:val="gl-ES"/>
        </w:rPr>
        <w:t xml:space="preserve">xustificación que outorgou a </w:t>
      </w:r>
      <w:r w:rsidR="00D93158">
        <w:rPr>
          <w:rFonts w:asciiTheme="minorHAnsi" w:hAnsiTheme="minorHAnsi"/>
          <w:lang w:val="gl-ES"/>
        </w:rPr>
        <w:t>administración</w:t>
      </w:r>
      <w:r w:rsidR="00CB3D3C">
        <w:rPr>
          <w:rFonts w:asciiTheme="minorHAnsi" w:hAnsiTheme="minorHAnsi"/>
          <w:lang w:val="gl-ES"/>
        </w:rPr>
        <w:t xml:space="preserve"> para </w:t>
      </w:r>
      <w:proofErr w:type="spellStart"/>
      <w:r w:rsidR="00CB3D3C">
        <w:rPr>
          <w:rFonts w:asciiTheme="minorHAnsi" w:hAnsiTheme="minorHAnsi"/>
          <w:lang w:val="gl-ES"/>
        </w:rPr>
        <w:t>inadmitir</w:t>
      </w:r>
      <w:proofErr w:type="spellEnd"/>
      <w:r w:rsidR="00CB3D3C">
        <w:rPr>
          <w:rFonts w:asciiTheme="minorHAnsi" w:hAnsiTheme="minorHAnsi"/>
          <w:lang w:val="gl-ES"/>
        </w:rPr>
        <w:t xml:space="preserve"> a petición centrouse en que </w:t>
      </w:r>
      <w:r w:rsidRPr="00645CE0">
        <w:rPr>
          <w:rFonts w:asciiTheme="minorHAnsi" w:hAnsiTheme="minorHAnsi"/>
          <w:lang w:val="gl-ES"/>
        </w:rPr>
        <w:t xml:space="preserve"> </w:t>
      </w:r>
      <w:r w:rsidR="00CB3D3C">
        <w:rPr>
          <w:rFonts w:asciiTheme="minorHAnsi" w:hAnsiTheme="minorHAnsi"/>
          <w:lang w:val="gl-ES"/>
        </w:rPr>
        <w:t>se trata d</w:t>
      </w:r>
      <w:r w:rsidRPr="00645CE0">
        <w:rPr>
          <w:rFonts w:asciiTheme="minorHAnsi" w:hAnsiTheme="minorHAnsi"/>
          <w:lang w:val="gl-ES"/>
        </w:rPr>
        <w:t>un suposto do artigo 18.1 letra a) por canto o acceso á documentación pública que solicita o interesado “</w:t>
      </w:r>
      <w:r w:rsidRPr="00645CE0">
        <w:rPr>
          <w:rFonts w:asciiTheme="minorHAnsi" w:hAnsiTheme="minorHAnsi"/>
          <w:i/>
          <w:lang w:val="gl-ES"/>
        </w:rPr>
        <w:t xml:space="preserve">é obxecto de publicación xeral” </w:t>
      </w:r>
      <w:r w:rsidRPr="00645CE0">
        <w:rPr>
          <w:rFonts w:asciiTheme="minorHAnsi" w:hAnsiTheme="minorHAnsi"/>
          <w:lang w:val="gl-ES"/>
        </w:rPr>
        <w:t xml:space="preserve">dándose un </w:t>
      </w:r>
      <w:proofErr w:type="spellStart"/>
      <w:r w:rsidRPr="00CB3D3C">
        <w:rPr>
          <w:rFonts w:asciiTheme="minorHAnsi" w:hAnsiTheme="minorHAnsi"/>
          <w:i/>
          <w:lang w:val="gl-ES"/>
        </w:rPr>
        <w:t>link</w:t>
      </w:r>
      <w:proofErr w:type="spellEnd"/>
      <w:r w:rsidRPr="00CB3D3C">
        <w:rPr>
          <w:rFonts w:asciiTheme="minorHAnsi" w:hAnsiTheme="minorHAnsi"/>
          <w:i/>
          <w:lang w:val="gl-ES"/>
        </w:rPr>
        <w:t xml:space="preserve"> </w:t>
      </w:r>
      <w:r w:rsidRPr="00645CE0">
        <w:rPr>
          <w:rFonts w:asciiTheme="minorHAnsi" w:hAnsiTheme="minorHAnsi"/>
          <w:lang w:val="gl-ES"/>
        </w:rPr>
        <w:t>sobre listas de agarda.</w:t>
      </w:r>
      <w:r w:rsidR="00074DE4" w:rsidRPr="00645CE0">
        <w:rPr>
          <w:rFonts w:asciiTheme="minorHAnsi" w:hAnsiTheme="minorHAnsi"/>
          <w:lang w:val="gl-ES"/>
        </w:rPr>
        <w:t xml:space="preserve"> O informe ademais engade que existe unha normativa específica para a información pública en materia de sanidade que se recolle nas seguintes referencias:</w:t>
      </w:r>
    </w:p>
    <w:p w14:paraId="3CFB4FA5" w14:textId="09F9F623" w:rsidR="00074DE4" w:rsidRPr="00645CE0" w:rsidRDefault="00021E6A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-</w:t>
      </w:r>
      <w:r w:rsidR="00074DE4" w:rsidRPr="00645CE0">
        <w:rPr>
          <w:rFonts w:asciiTheme="minorHAnsi" w:hAnsiTheme="minorHAnsi"/>
          <w:lang w:val="gl-ES"/>
        </w:rPr>
        <w:t>Lei 14/1986, do 25 de abril, xeral de sanidade. Artigos 40 puntos 13 e 15.</w:t>
      </w:r>
    </w:p>
    <w:p w14:paraId="484C9A92" w14:textId="556443FA" w:rsidR="00074DE4" w:rsidRPr="00645CE0" w:rsidRDefault="00021E6A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-</w:t>
      </w:r>
      <w:r w:rsidR="00074DE4" w:rsidRPr="00645CE0">
        <w:rPr>
          <w:rFonts w:asciiTheme="minorHAnsi" w:hAnsiTheme="minorHAnsi"/>
          <w:lang w:val="gl-ES"/>
        </w:rPr>
        <w:t>Real Decreto 605/2003, do 23 de maio, polo que se establecen medidas para o tratamento homoxéneo da información sobre as listases de agarda no Sistema Nacional de Saúde (SNS)</w:t>
      </w:r>
    </w:p>
    <w:p w14:paraId="5CA73C89" w14:textId="0290AE8F" w:rsidR="00074DE4" w:rsidRPr="00645CE0" w:rsidRDefault="00021E6A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-</w:t>
      </w:r>
      <w:r w:rsidR="00074DE4" w:rsidRPr="00645CE0">
        <w:rPr>
          <w:rFonts w:asciiTheme="minorHAnsi" w:hAnsiTheme="minorHAnsi"/>
          <w:lang w:val="gl-ES"/>
        </w:rPr>
        <w:t xml:space="preserve">Decreto 104/2005, de garantía </w:t>
      </w:r>
      <w:r w:rsidR="00A3517C" w:rsidRPr="00645CE0">
        <w:rPr>
          <w:rFonts w:asciiTheme="minorHAnsi" w:hAnsiTheme="minorHAnsi"/>
          <w:lang w:val="gl-ES"/>
        </w:rPr>
        <w:t>de tempos máximos de acceso.</w:t>
      </w:r>
    </w:p>
    <w:p w14:paraId="2A950383" w14:textId="77777777" w:rsidR="00021E6A" w:rsidRDefault="00021E6A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-</w:t>
      </w:r>
      <w:r w:rsidR="00A3517C" w:rsidRPr="00645CE0">
        <w:rPr>
          <w:rFonts w:asciiTheme="minorHAnsi" w:hAnsiTheme="minorHAnsi"/>
          <w:lang w:val="gl-ES"/>
        </w:rPr>
        <w:t xml:space="preserve">Real decreto 1039/2011, do 17 de xullo, polo que se establecen os criterios marco para garantir un tempo máximo de acceso ás prestacións sanitarias do Sistema Nacional de Saúde. </w:t>
      </w:r>
    </w:p>
    <w:p w14:paraId="51E200DB" w14:textId="7239A43A" w:rsidR="00A3517C" w:rsidRPr="00645CE0" w:rsidRDefault="00021E6A" w:rsidP="00494251">
      <w:pPr>
        <w:spacing w:before="100" w:beforeAutospacing="1" w:after="240"/>
        <w:jc w:val="both"/>
        <w:rPr>
          <w:rFonts w:asciiTheme="minorHAnsi" w:hAnsiTheme="minorHAnsi"/>
          <w:i/>
          <w:lang w:val="gl-ES"/>
        </w:rPr>
      </w:pPr>
      <w:r>
        <w:rPr>
          <w:rFonts w:asciiTheme="minorHAnsi" w:hAnsiTheme="minorHAnsi"/>
          <w:lang w:val="gl-ES"/>
        </w:rPr>
        <w:lastRenderedPageBreak/>
        <w:t>O</w:t>
      </w:r>
      <w:r w:rsidR="00A3517C" w:rsidRPr="00645CE0">
        <w:rPr>
          <w:rFonts w:asciiTheme="minorHAnsi" w:hAnsiTheme="minorHAnsi"/>
          <w:lang w:val="gl-ES"/>
        </w:rPr>
        <w:t xml:space="preserve"> informe </w:t>
      </w:r>
      <w:r>
        <w:rPr>
          <w:rFonts w:asciiTheme="minorHAnsi" w:hAnsiTheme="minorHAnsi"/>
          <w:lang w:val="gl-ES"/>
        </w:rPr>
        <w:t xml:space="preserve">engade que no </w:t>
      </w:r>
      <w:r w:rsidR="00D93158">
        <w:rPr>
          <w:rFonts w:asciiTheme="minorHAnsi" w:hAnsiTheme="minorHAnsi"/>
          <w:lang w:val="gl-ES"/>
        </w:rPr>
        <w:t>que</w:t>
      </w:r>
      <w:r>
        <w:rPr>
          <w:rFonts w:asciiTheme="minorHAnsi" w:hAnsiTheme="minorHAnsi"/>
          <w:lang w:val="gl-ES"/>
        </w:rPr>
        <w:t xml:space="preserve"> fai referencia aos puntos 4 e 5 da solicitude </w:t>
      </w:r>
      <w:r w:rsidR="00A3517C" w:rsidRPr="00645CE0">
        <w:rPr>
          <w:rFonts w:asciiTheme="minorHAnsi" w:hAnsiTheme="minorHAnsi"/>
          <w:lang w:val="gl-ES"/>
        </w:rPr>
        <w:t>“</w:t>
      </w:r>
      <w:r w:rsidR="00A3517C" w:rsidRPr="00645CE0">
        <w:rPr>
          <w:rFonts w:asciiTheme="minorHAnsi" w:hAnsiTheme="minorHAnsi"/>
          <w:i/>
          <w:lang w:val="gl-ES"/>
        </w:rPr>
        <w:t>non existe a documentación aludida, polo que sería preciso realizar un labor previo de reelaboración dos documentos, o que constitúe unha causa de inadmisión do artigo 18 da Lei 19/2013, do 9 de decembro”.</w:t>
      </w:r>
    </w:p>
    <w:p w14:paraId="3A633F62" w14:textId="77777777" w:rsidR="00262643" w:rsidRDefault="00021E6A" w:rsidP="00494251">
      <w:pPr>
        <w:spacing w:before="100" w:beforeAutospacing="1" w:after="240"/>
        <w:jc w:val="both"/>
        <w:rPr>
          <w:rFonts w:asciiTheme="minorHAnsi" w:hAnsiTheme="minorHAnsi"/>
          <w:i/>
          <w:lang w:val="gl-ES"/>
        </w:rPr>
      </w:pPr>
      <w:r>
        <w:rPr>
          <w:rFonts w:asciiTheme="minorHAnsi" w:hAnsiTheme="minorHAnsi"/>
          <w:lang w:val="gl-ES"/>
        </w:rPr>
        <w:t xml:space="preserve">O informe remata dicindo que </w:t>
      </w:r>
      <w:r w:rsidR="00A3517C" w:rsidRPr="00645CE0">
        <w:rPr>
          <w:rFonts w:asciiTheme="minorHAnsi" w:hAnsiTheme="minorHAnsi"/>
          <w:i/>
          <w:lang w:val="gl-ES"/>
        </w:rPr>
        <w:t xml:space="preserve">“a actuación da </w:t>
      </w:r>
      <w:r w:rsidR="003F02EA">
        <w:rPr>
          <w:rFonts w:asciiTheme="minorHAnsi" w:hAnsiTheme="minorHAnsi"/>
          <w:i/>
          <w:lang w:val="gl-ES"/>
        </w:rPr>
        <w:t>Consellería</w:t>
      </w:r>
      <w:r w:rsidR="00A3517C" w:rsidRPr="00645CE0">
        <w:rPr>
          <w:rFonts w:asciiTheme="minorHAnsi" w:hAnsiTheme="minorHAnsi"/>
          <w:i/>
          <w:lang w:val="gl-ES"/>
        </w:rPr>
        <w:t xml:space="preserve"> de Sanidade é consecuente co establecido na Disposición adicional da Lei 19/2013, xa que o sistema de acceso á información das listas de espera é único e homoxéneo para todo o Sistema Nacional de Saúde e, por outra parte, a información sobre as listas de agarda son publicadas de xeito periódico nas páxinas web do Ministerio de Sanidade, Servizos Sociais e Igualdade e de cada un dos servizos de saúde autonómicos.</w:t>
      </w:r>
    </w:p>
    <w:p w14:paraId="7C6F7A25" w14:textId="0C836F4B" w:rsidR="00A3517C" w:rsidRPr="00645CE0" w:rsidRDefault="00A3517C" w:rsidP="00494251">
      <w:pPr>
        <w:spacing w:before="100" w:beforeAutospacing="1" w:after="240"/>
        <w:jc w:val="both"/>
        <w:rPr>
          <w:rFonts w:asciiTheme="minorHAnsi" w:hAnsiTheme="minorHAnsi"/>
          <w:i/>
          <w:lang w:val="gl-ES"/>
        </w:rPr>
      </w:pPr>
      <w:r w:rsidRPr="00645CE0">
        <w:rPr>
          <w:rFonts w:asciiTheme="minorHAnsi" w:hAnsiTheme="minorHAnsi"/>
          <w:i/>
          <w:lang w:val="gl-ES"/>
        </w:rPr>
        <w:t>As listas de agarda constitúen un réxime específico de información aos efectos do establecido na Disposición adicional da referida Lei.</w:t>
      </w:r>
    </w:p>
    <w:p w14:paraId="3390BC03" w14:textId="77777777" w:rsidR="00262643" w:rsidRDefault="00A3517C" w:rsidP="002747C4">
      <w:pPr>
        <w:spacing w:before="100" w:beforeAutospacing="1" w:after="240"/>
        <w:jc w:val="both"/>
        <w:rPr>
          <w:rFonts w:asciiTheme="minorHAnsi" w:hAnsiTheme="minorHAnsi"/>
          <w:i/>
          <w:lang w:val="gl-ES"/>
        </w:rPr>
      </w:pPr>
      <w:r w:rsidRPr="00645CE0">
        <w:rPr>
          <w:rFonts w:asciiTheme="minorHAnsi" w:hAnsiTheme="minorHAnsi"/>
          <w:i/>
          <w:lang w:val="gl-ES"/>
        </w:rPr>
        <w:t xml:space="preserve">O resto da información solicitada ademais de </w:t>
      </w:r>
      <w:r w:rsidR="00C14251" w:rsidRPr="00645CE0">
        <w:rPr>
          <w:rFonts w:asciiTheme="minorHAnsi" w:hAnsiTheme="minorHAnsi"/>
          <w:i/>
          <w:lang w:val="gl-ES"/>
        </w:rPr>
        <w:t>incluír</w:t>
      </w:r>
      <w:r w:rsidRPr="00645CE0">
        <w:rPr>
          <w:rFonts w:asciiTheme="minorHAnsi" w:hAnsiTheme="minorHAnsi"/>
          <w:i/>
          <w:lang w:val="gl-ES"/>
        </w:rPr>
        <w:t xml:space="preserve"> datos que forman parte da historia clínica dos pacientes, precisarían dun labor previo de reelaboración polo que se está perfectamente axustada á normativa a inadmisión da solicitude d</w:t>
      </w:r>
      <w:r w:rsidR="00262643">
        <w:rPr>
          <w:rFonts w:asciiTheme="minorHAnsi" w:hAnsiTheme="minorHAnsi"/>
          <w:i/>
          <w:lang w:val="gl-ES"/>
        </w:rPr>
        <w:t xml:space="preserve">e acceso á información pública”. </w:t>
      </w:r>
    </w:p>
    <w:p w14:paraId="5D4C04FA" w14:textId="498CE2FB" w:rsidR="002747C4" w:rsidRPr="00645CE0" w:rsidRDefault="002747C4" w:rsidP="002747C4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645CE0">
        <w:rPr>
          <w:rFonts w:asciiTheme="minorHAnsi" w:hAnsiTheme="minorHAnsi"/>
          <w:lang w:val="gl-ES"/>
        </w:rPr>
        <w:t xml:space="preserve">Previamente </w:t>
      </w:r>
      <w:r>
        <w:rPr>
          <w:rFonts w:asciiTheme="minorHAnsi" w:hAnsiTheme="minorHAnsi"/>
          <w:lang w:val="gl-ES"/>
        </w:rPr>
        <w:t>o informe</w:t>
      </w:r>
      <w:r w:rsidRPr="00645CE0">
        <w:rPr>
          <w:rFonts w:asciiTheme="minorHAnsi" w:hAnsiTheme="minorHAnsi"/>
          <w:lang w:val="gl-ES"/>
        </w:rPr>
        <w:t xml:space="preserve"> indica que pode acceder a unha serie de datos no </w:t>
      </w:r>
      <w:proofErr w:type="spellStart"/>
      <w:r w:rsidRPr="00645CE0">
        <w:rPr>
          <w:rFonts w:asciiTheme="minorHAnsi" w:hAnsiTheme="minorHAnsi"/>
          <w:lang w:val="gl-ES"/>
        </w:rPr>
        <w:t>link</w:t>
      </w:r>
      <w:proofErr w:type="spellEnd"/>
      <w:r w:rsidR="00262643">
        <w:rPr>
          <w:rFonts w:asciiTheme="minorHAnsi" w:hAnsiTheme="minorHAnsi"/>
          <w:lang w:val="gl-ES"/>
        </w:rPr>
        <w:t xml:space="preserve"> apuntado previamente: </w:t>
      </w:r>
      <w:r w:rsidRPr="00645CE0">
        <w:rPr>
          <w:rFonts w:asciiTheme="minorHAnsi" w:hAnsiTheme="minorHAnsi"/>
          <w:lang w:val="gl-ES"/>
        </w:rPr>
        <w:t xml:space="preserve"> </w:t>
      </w:r>
      <w:r w:rsidRPr="00645CE0">
        <w:rPr>
          <w:rFonts w:asciiTheme="minorHAnsi" w:hAnsiTheme="minorHAnsi"/>
          <w:u w:val="single"/>
          <w:lang w:val="gl-ES"/>
        </w:rPr>
        <w:t>http://www.</w:t>
      </w:r>
      <w:r w:rsidR="00C44853">
        <w:rPr>
          <w:rFonts w:asciiTheme="minorHAnsi" w:hAnsiTheme="minorHAnsi"/>
          <w:u w:val="single"/>
          <w:lang w:val="gl-ES"/>
        </w:rPr>
        <w:t>SERGAS</w:t>
      </w:r>
      <w:r w:rsidRPr="00645CE0">
        <w:rPr>
          <w:rFonts w:asciiTheme="minorHAnsi" w:hAnsiTheme="minorHAnsi"/>
          <w:u w:val="single"/>
          <w:lang w:val="gl-ES"/>
        </w:rPr>
        <w:t>.es/busca?`k=lista+de + espera</w:t>
      </w:r>
      <w:r w:rsidRPr="00645CE0">
        <w:rPr>
          <w:rFonts w:asciiTheme="minorHAnsi" w:hAnsiTheme="minorHAnsi"/>
          <w:lang w:val="gl-ES"/>
        </w:rPr>
        <w:t xml:space="preserve">. </w:t>
      </w:r>
    </w:p>
    <w:p w14:paraId="11A6979D" w14:textId="1E2AB6F3" w:rsidR="004157ED" w:rsidRPr="00645CE0" w:rsidRDefault="00262643" w:rsidP="00494251">
      <w:pPr>
        <w:spacing w:before="100" w:beforeAutospacing="1" w:after="240"/>
        <w:jc w:val="both"/>
        <w:rPr>
          <w:rFonts w:asciiTheme="minorHAnsi" w:hAnsiTheme="minorHAnsi"/>
          <w:i/>
          <w:lang w:val="gl-ES"/>
        </w:rPr>
      </w:pPr>
      <w:r>
        <w:rPr>
          <w:rFonts w:asciiTheme="minorHAnsi" w:hAnsiTheme="minorHAnsi"/>
          <w:lang w:val="gl-ES"/>
        </w:rPr>
        <w:t>Do expediente có</w:t>
      </w:r>
      <w:r w:rsidR="004157ED" w:rsidRPr="00645CE0">
        <w:rPr>
          <w:rFonts w:asciiTheme="minorHAnsi" w:hAnsiTheme="minorHAnsi"/>
          <w:lang w:val="gl-ES"/>
        </w:rPr>
        <w:t xml:space="preserve">mpre indicar que a resolución </w:t>
      </w:r>
      <w:proofErr w:type="spellStart"/>
      <w:r w:rsidR="004157ED" w:rsidRPr="00645CE0">
        <w:rPr>
          <w:rFonts w:asciiTheme="minorHAnsi" w:hAnsiTheme="minorHAnsi"/>
          <w:lang w:val="gl-ES"/>
        </w:rPr>
        <w:t>inadmite</w:t>
      </w:r>
      <w:proofErr w:type="spellEnd"/>
      <w:r w:rsidR="004157ED" w:rsidRPr="00645CE0">
        <w:rPr>
          <w:rFonts w:asciiTheme="minorHAnsi" w:hAnsiTheme="minorHAnsi"/>
          <w:lang w:val="gl-ES"/>
        </w:rPr>
        <w:t xml:space="preserve"> a pet</w:t>
      </w:r>
      <w:r>
        <w:rPr>
          <w:rFonts w:asciiTheme="minorHAnsi" w:hAnsiTheme="minorHAnsi"/>
          <w:lang w:val="gl-ES"/>
        </w:rPr>
        <w:t>ición, coa seguinte redacción “e</w:t>
      </w:r>
      <w:r w:rsidR="004157ED" w:rsidRPr="00645CE0">
        <w:rPr>
          <w:rFonts w:asciiTheme="minorHAnsi" w:hAnsiTheme="minorHAnsi"/>
          <w:i/>
          <w:lang w:val="gl-ES"/>
        </w:rPr>
        <w:t>n conse</w:t>
      </w:r>
      <w:r w:rsidR="0024295A" w:rsidRPr="00645CE0">
        <w:rPr>
          <w:rFonts w:asciiTheme="minorHAnsi" w:hAnsiTheme="minorHAnsi"/>
          <w:i/>
          <w:lang w:val="gl-ES"/>
        </w:rPr>
        <w:t>cuencia, con fundamento no disposto no referido artigo 18.1 letra a) da Lei 19/2013, do 9 de decembro, INADMÍTESE o acceso á información pública solicitada</w:t>
      </w:r>
      <w:r>
        <w:rPr>
          <w:rFonts w:asciiTheme="minorHAnsi" w:hAnsiTheme="minorHAnsi"/>
          <w:i/>
          <w:lang w:val="gl-ES"/>
        </w:rPr>
        <w:t xml:space="preserve">”. </w:t>
      </w:r>
    </w:p>
    <w:p w14:paraId="0299A2AA" w14:textId="77777777" w:rsidR="00AA5EEF" w:rsidRPr="00645CE0" w:rsidRDefault="00AA5EEF" w:rsidP="00494251">
      <w:pPr>
        <w:pStyle w:val="Ttulo3"/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645CE0">
        <w:rPr>
          <w:rFonts w:asciiTheme="minorHAnsi" w:hAnsiTheme="minorHAnsi"/>
          <w:lang w:val="gl-ES"/>
        </w:rPr>
        <w:t>FUNDAMENTOS XURÍDICOS</w:t>
      </w:r>
    </w:p>
    <w:p w14:paraId="5B020FA0" w14:textId="1955AFD3" w:rsidR="00AA5EEF" w:rsidRPr="00645CE0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645CE0">
        <w:rPr>
          <w:rFonts w:asciiTheme="minorHAnsi" w:hAnsiTheme="minorHAnsi"/>
          <w:lang w:val="gl-ES"/>
        </w:rPr>
        <w:t xml:space="preserve">A lexislación aplicable a este procedemento ven configurada pola Lei 19/2013, de 9 de </w:t>
      </w:r>
      <w:r w:rsidR="00714D9D" w:rsidRPr="00645CE0">
        <w:rPr>
          <w:rFonts w:asciiTheme="minorHAnsi" w:hAnsiTheme="minorHAnsi"/>
          <w:lang w:val="gl-ES"/>
        </w:rPr>
        <w:t>decembro</w:t>
      </w:r>
      <w:r w:rsidRPr="00645CE0">
        <w:rPr>
          <w:rFonts w:asciiTheme="minorHAnsi" w:hAnsiTheme="minorHAnsi"/>
          <w:lang w:val="gl-ES"/>
        </w:rPr>
        <w:t>, de transparencia, acceso á información pública e bo goberno, de carácter básico, e a Lei 1/2016, do 18 de xaneiro, de transparencia e bo goberno da Comunidade Autónoma de Galicia, xunto coa lexislación básica en materia de procedemento administrativo á que se remiten as anteriores.</w:t>
      </w:r>
    </w:p>
    <w:p w14:paraId="791E4BFC" w14:textId="77777777" w:rsidR="00AA5EEF" w:rsidRPr="00645CE0" w:rsidRDefault="00AA5EEF" w:rsidP="00494251">
      <w:pPr>
        <w:spacing w:before="100" w:beforeAutospacing="1" w:after="240"/>
        <w:jc w:val="both"/>
        <w:rPr>
          <w:rStyle w:val="Textoennegrita"/>
          <w:rFonts w:asciiTheme="minorHAnsi" w:hAnsiTheme="minorHAnsi"/>
          <w:lang w:val="gl-ES"/>
        </w:rPr>
      </w:pPr>
      <w:r w:rsidRPr="00645CE0">
        <w:rPr>
          <w:rStyle w:val="Textoennegrita"/>
          <w:rFonts w:asciiTheme="minorHAnsi" w:hAnsiTheme="minorHAnsi"/>
          <w:lang w:val="gl-ES"/>
        </w:rPr>
        <w:t>Primeiro.- Competencia</w:t>
      </w:r>
    </w:p>
    <w:p w14:paraId="1A55F1BE" w14:textId="77777777" w:rsidR="00AA5EEF" w:rsidRPr="00645CE0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645CE0">
        <w:rPr>
          <w:rFonts w:asciiTheme="minorHAnsi" w:hAnsiTheme="minorHAnsi"/>
          <w:lang w:val="gl-ES"/>
        </w:rPr>
        <w:t xml:space="preserve">O artigo 28 da Lei 1/2016, do 18 de xaneiro, de transparencia e bo goberno, establece que, contra toda resolución expresa ou presunta en materia de acceso á información pública, poderá interpoñerse unha reclamación perante o Valedor do Pobo. </w:t>
      </w:r>
    </w:p>
    <w:p w14:paraId="6E27CEC7" w14:textId="77777777" w:rsidR="00AA5EEF" w:rsidRPr="00645CE0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645CE0">
        <w:rPr>
          <w:rFonts w:asciiTheme="minorHAnsi" w:hAnsiTheme="minorHAnsi"/>
          <w:lang w:val="gl-ES"/>
        </w:rPr>
        <w:lastRenderedPageBreak/>
        <w:t>O artigo 33 da Lei 1/2016, do 18 de xaneiro, de transparencia e bo goberno, indica que corresponde á Comisión da Transparencia a resolución das reclamacións fronte ás resolucións de acceso á información pública que establece o artigo 28 da Lei 1/2016, do 18 de xaneiro, de transparencia e bo goberno.</w:t>
      </w:r>
    </w:p>
    <w:p w14:paraId="08349072" w14:textId="77777777" w:rsidR="00AA5EEF" w:rsidRPr="00645CE0" w:rsidRDefault="00AA5EEF" w:rsidP="00494251">
      <w:pPr>
        <w:spacing w:before="100" w:beforeAutospacing="1" w:after="240"/>
        <w:jc w:val="both"/>
        <w:rPr>
          <w:rFonts w:asciiTheme="minorHAnsi" w:hAnsiTheme="minorHAnsi"/>
          <w:b/>
          <w:lang w:val="gl-ES"/>
        </w:rPr>
      </w:pPr>
      <w:r w:rsidRPr="00645CE0">
        <w:rPr>
          <w:rFonts w:asciiTheme="minorHAnsi" w:hAnsiTheme="minorHAnsi"/>
          <w:b/>
          <w:lang w:val="gl-ES"/>
        </w:rPr>
        <w:t>Segundo.- Procedemento aplicable</w:t>
      </w:r>
    </w:p>
    <w:p w14:paraId="63962B78" w14:textId="45389B84" w:rsidR="00AA5EEF" w:rsidRPr="00645CE0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645CE0">
        <w:rPr>
          <w:rFonts w:asciiTheme="minorHAnsi" w:hAnsiTheme="minorHAnsi"/>
          <w:lang w:val="gl-ES"/>
        </w:rPr>
        <w:t xml:space="preserve">O artigo 28.3 da Lei 1/2016, do 18 de xaneiro, de transparencia e bo goberno preceptúa que o seu procedemento se axustará ao previsto nos números 2, 3, e 4 do artigo 24 da Lei 19/2013, de 9 de </w:t>
      </w:r>
      <w:r w:rsidR="00714D9D" w:rsidRPr="00645CE0">
        <w:rPr>
          <w:rFonts w:asciiTheme="minorHAnsi" w:hAnsiTheme="minorHAnsi"/>
          <w:lang w:val="gl-ES"/>
        </w:rPr>
        <w:t>decembro</w:t>
      </w:r>
      <w:r w:rsidRPr="00645CE0">
        <w:rPr>
          <w:rFonts w:asciiTheme="minorHAnsi" w:hAnsiTheme="minorHAnsi"/>
          <w:lang w:val="gl-ES"/>
        </w:rPr>
        <w:t xml:space="preserve">, de transparencia, acceso á información pública e bo goberno, para as reclamacións perante o </w:t>
      </w:r>
      <w:proofErr w:type="spellStart"/>
      <w:r w:rsidRPr="00645CE0">
        <w:rPr>
          <w:rFonts w:asciiTheme="minorHAnsi" w:hAnsiTheme="minorHAnsi"/>
          <w:lang w:val="gl-ES"/>
        </w:rPr>
        <w:t>Consejo</w:t>
      </w:r>
      <w:proofErr w:type="spellEnd"/>
      <w:r w:rsidRPr="00645CE0">
        <w:rPr>
          <w:rFonts w:asciiTheme="minorHAnsi" w:hAnsiTheme="minorHAnsi"/>
          <w:lang w:val="gl-ES"/>
        </w:rPr>
        <w:t xml:space="preserve"> de Transparencia y </w:t>
      </w:r>
      <w:proofErr w:type="spellStart"/>
      <w:r w:rsidRPr="00645CE0">
        <w:rPr>
          <w:rFonts w:asciiTheme="minorHAnsi" w:hAnsiTheme="minorHAnsi"/>
          <w:lang w:val="gl-ES"/>
        </w:rPr>
        <w:t>Buen</w:t>
      </w:r>
      <w:proofErr w:type="spellEnd"/>
      <w:r w:rsidRPr="00645CE0">
        <w:rPr>
          <w:rFonts w:asciiTheme="minorHAnsi" w:hAnsiTheme="minorHAnsi"/>
          <w:lang w:val="gl-ES"/>
        </w:rPr>
        <w:t xml:space="preserve"> </w:t>
      </w:r>
      <w:proofErr w:type="spellStart"/>
      <w:r w:rsidRPr="00645CE0">
        <w:rPr>
          <w:rFonts w:asciiTheme="minorHAnsi" w:hAnsiTheme="minorHAnsi"/>
          <w:lang w:val="gl-ES"/>
        </w:rPr>
        <w:t>Gobierno</w:t>
      </w:r>
      <w:proofErr w:type="spellEnd"/>
      <w:r w:rsidRPr="00645CE0">
        <w:rPr>
          <w:rFonts w:asciiTheme="minorHAnsi" w:hAnsiTheme="minorHAnsi"/>
          <w:lang w:val="gl-ES"/>
        </w:rPr>
        <w:t>.</w:t>
      </w:r>
    </w:p>
    <w:p w14:paraId="130E946E" w14:textId="77777777" w:rsidR="00AA5EEF" w:rsidRPr="00645CE0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645CE0">
        <w:rPr>
          <w:rFonts w:asciiTheme="minorHAnsi" w:hAnsiTheme="minorHAnsi"/>
          <w:lang w:val="gl-ES"/>
        </w:rPr>
        <w:t xml:space="preserve">A Lei 19/2013, do 9 de decembro, pola súa parte, sinala que estamos ante unha reclamación con carácter potestativo e previo á súa impugnación en vía contencioso-administrativa, e que se axustará na súa tramitación ao disposto na lexislación de procedemento administrativo común en materia de recursos. </w:t>
      </w:r>
    </w:p>
    <w:p w14:paraId="316100C6" w14:textId="77777777" w:rsidR="00AA5EEF" w:rsidRPr="00645CE0" w:rsidRDefault="00AA5EEF" w:rsidP="00494251">
      <w:pPr>
        <w:spacing w:before="100" w:beforeAutospacing="1" w:after="240"/>
        <w:jc w:val="both"/>
        <w:rPr>
          <w:rFonts w:asciiTheme="minorHAnsi" w:hAnsiTheme="minorHAnsi"/>
          <w:b/>
          <w:lang w:val="gl-ES"/>
        </w:rPr>
      </w:pPr>
      <w:r w:rsidRPr="00645CE0">
        <w:rPr>
          <w:rFonts w:asciiTheme="minorHAnsi" w:hAnsiTheme="minorHAnsi"/>
          <w:b/>
          <w:lang w:val="gl-ES"/>
        </w:rPr>
        <w:t>Terceiro.- Dereito de acceso á información pública</w:t>
      </w:r>
    </w:p>
    <w:p w14:paraId="71678A56" w14:textId="30AD52C8" w:rsidR="00AA5EEF" w:rsidRPr="00992519" w:rsidRDefault="00AA5EEF" w:rsidP="00494251">
      <w:pPr>
        <w:pStyle w:val="Prrafodelista"/>
        <w:numPr>
          <w:ilvl w:val="0"/>
          <w:numId w:val="3"/>
        </w:numPr>
        <w:spacing w:before="100" w:beforeAutospacing="1" w:after="240" w:line="240" w:lineRule="auto"/>
        <w:ind w:left="0" w:firstLine="0"/>
        <w:jc w:val="both"/>
        <w:rPr>
          <w:rFonts w:asciiTheme="minorHAnsi" w:hAnsiTheme="minorHAnsi"/>
          <w:sz w:val="24"/>
          <w:szCs w:val="24"/>
        </w:rPr>
      </w:pPr>
      <w:r w:rsidRPr="00992519">
        <w:rPr>
          <w:rFonts w:asciiTheme="minorHAnsi" w:hAnsiTheme="minorHAnsi"/>
          <w:sz w:val="24"/>
          <w:szCs w:val="24"/>
        </w:rPr>
        <w:t>Ámbito material</w:t>
      </w:r>
    </w:p>
    <w:p w14:paraId="2C33005A" w14:textId="77777777" w:rsidR="00AA5EEF" w:rsidRPr="00645CE0" w:rsidRDefault="00AA5EEF" w:rsidP="00494251">
      <w:pPr>
        <w:spacing w:before="100" w:beforeAutospacing="1" w:after="240"/>
        <w:jc w:val="both"/>
        <w:rPr>
          <w:rFonts w:asciiTheme="minorHAnsi" w:hAnsiTheme="minorHAnsi"/>
          <w:i/>
          <w:lang w:val="gl-ES"/>
        </w:rPr>
      </w:pPr>
      <w:r w:rsidRPr="00645CE0">
        <w:rPr>
          <w:rFonts w:asciiTheme="minorHAnsi" w:hAnsiTheme="minorHAnsi"/>
          <w:lang w:val="gl-ES"/>
        </w:rPr>
        <w:t>A Lei 1/2016, do 18 de xaneiro recoñece no seu artigo 24 o dereito de todas as persoas a acceder á información pública, entendida, como “</w:t>
      </w:r>
      <w:r w:rsidRPr="00645CE0">
        <w:rPr>
          <w:rFonts w:asciiTheme="minorHAnsi" w:hAnsiTheme="minorHAnsi"/>
          <w:i/>
          <w:lang w:val="gl-ES"/>
        </w:rPr>
        <w:t xml:space="preserve">os contidos ou documentos, calquera que sexa o seu formato ou soporte, que consten en poder dalgún dos suxeitos incluídos no ámbito de aplicación desta lei e que fosen elaborados ou adquiridos en exercicio das súas funcións”. </w:t>
      </w:r>
    </w:p>
    <w:p w14:paraId="3BA140F5" w14:textId="77777777" w:rsidR="00AA5EEF" w:rsidRPr="0036045E" w:rsidRDefault="00AA5EEF" w:rsidP="00494251">
      <w:pPr>
        <w:pStyle w:val="Prrafodelista"/>
        <w:numPr>
          <w:ilvl w:val="0"/>
          <w:numId w:val="3"/>
        </w:numPr>
        <w:spacing w:before="100" w:beforeAutospacing="1" w:after="240" w:line="240" w:lineRule="auto"/>
        <w:ind w:left="0" w:firstLine="0"/>
        <w:jc w:val="both"/>
        <w:rPr>
          <w:rFonts w:asciiTheme="minorHAnsi" w:hAnsiTheme="minorHAnsi"/>
          <w:sz w:val="24"/>
          <w:szCs w:val="24"/>
        </w:rPr>
      </w:pPr>
      <w:r w:rsidRPr="0036045E">
        <w:rPr>
          <w:rFonts w:asciiTheme="minorHAnsi" w:hAnsiTheme="minorHAnsi"/>
          <w:sz w:val="24"/>
          <w:szCs w:val="24"/>
        </w:rPr>
        <w:t xml:space="preserve">Lexitimación </w:t>
      </w:r>
    </w:p>
    <w:p w14:paraId="3445BCB0" w14:textId="14F7E280" w:rsidR="00AA5EEF" w:rsidRPr="00645CE0" w:rsidRDefault="00C47C93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645CE0">
        <w:rPr>
          <w:rFonts w:asciiTheme="minorHAnsi" w:hAnsiTheme="minorHAnsi"/>
          <w:lang w:val="gl-ES"/>
        </w:rPr>
        <w:t>O artigo 12 da</w:t>
      </w:r>
      <w:r w:rsidR="00AA5EEF" w:rsidRPr="00645CE0">
        <w:rPr>
          <w:rFonts w:asciiTheme="minorHAnsi" w:hAnsiTheme="minorHAnsi"/>
          <w:lang w:val="gl-ES"/>
        </w:rPr>
        <w:t xml:space="preserve"> Lei 19/2013, do 9 de </w:t>
      </w:r>
      <w:r w:rsidR="00714D9D" w:rsidRPr="00645CE0">
        <w:rPr>
          <w:rFonts w:asciiTheme="minorHAnsi" w:hAnsiTheme="minorHAnsi"/>
          <w:lang w:val="gl-ES"/>
        </w:rPr>
        <w:t>decembro</w:t>
      </w:r>
      <w:r w:rsidR="00AA5EEF" w:rsidRPr="00645CE0">
        <w:rPr>
          <w:rFonts w:asciiTheme="minorHAnsi" w:hAnsiTheme="minorHAnsi"/>
          <w:lang w:val="gl-ES"/>
        </w:rPr>
        <w:t>, configura o dereito de acceso á información pública de forma ampla, sendo titulares do mesmo todas as persoas. A Lei 1/2016, do 18 de xaneiro, sinala que a persoa solicitante non está obrigada a motivar a súa solicitude de acceso á información, no seu artigo 26.4.</w:t>
      </w:r>
    </w:p>
    <w:p w14:paraId="726482ED" w14:textId="6872AA9C" w:rsidR="00AA5EEF" w:rsidRPr="0036045E" w:rsidRDefault="00AA5EEF" w:rsidP="00494251">
      <w:pPr>
        <w:pStyle w:val="Prrafodelista"/>
        <w:numPr>
          <w:ilvl w:val="0"/>
          <w:numId w:val="3"/>
        </w:numPr>
        <w:spacing w:before="100" w:beforeAutospacing="1" w:after="240" w:line="240" w:lineRule="auto"/>
        <w:ind w:left="0" w:firstLine="0"/>
        <w:jc w:val="both"/>
        <w:rPr>
          <w:rFonts w:asciiTheme="minorHAnsi" w:hAnsiTheme="minorHAnsi"/>
          <w:sz w:val="24"/>
          <w:szCs w:val="24"/>
        </w:rPr>
      </w:pPr>
      <w:r w:rsidRPr="0036045E">
        <w:rPr>
          <w:rFonts w:asciiTheme="minorHAnsi" w:hAnsiTheme="minorHAnsi"/>
          <w:sz w:val="24"/>
          <w:szCs w:val="24"/>
        </w:rPr>
        <w:t xml:space="preserve">Limitacións que </w:t>
      </w:r>
      <w:r w:rsidR="0036045E">
        <w:rPr>
          <w:rFonts w:asciiTheme="minorHAnsi" w:hAnsiTheme="minorHAnsi"/>
          <w:sz w:val="24"/>
          <w:szCs w:val="24"/>
        </w:rPr>
        <w:t>poden afectar ao exercicio</w:t>
      </w:r>
    </w:p>
    <w:p w14:paraId="345868C8" w14:textId="77777777" w:rsidR="00AA5EEF" w:rsidRPr="00645CE0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645CE0">
        <w:rPr>
          <w:rFonts w:asciiTheme="minorHAnsi" w:hAnsiTheme="minorHAnsi"/>
          <w:lang w:val="gl-ES"/>
        </w:rPr>
        <w:t xml:space="preserve">A Lei 19/2013, do 9 de decembro, prevé nos artigos 14 e 15 uns límites ao dereito ao acceso, por razón da materia e por mor da protección dos datos de carácter persoal. Todas as solicitudes, que non entren dentro destes límites deberán ser atendidas, agás que existan limitacións e así se xustifiquen debidamente co chamado test de danos, ou algunha das causas de inadmisión do artigo 18 desta lei. </w:t>
      </w:r>
    </w:p>
    <w:p w14:paraId="2381C803" w14:textId="738DCDE9" w:rsidR="00F049A0" w:rsidRDefault="00F049A0" w:rsidP="00F049A0">
      <w:pPr>
        <w:pStyle w:val="Prrafodelista"/>
        <w:numPr>
          <w:ilvl w:val="0"/>
          <w:numId w:val="3"/>
        </w:numPr>
        <w:spacing w:before="100" w:beforeAutospacing="1" w:after="240" w:line="240" w:lineRule="auto"/>
        <w:ind w:left="0" w:firstLine="0"/>
        <w:jc w:val="both"/>
        <w:rPr>
          <w:rFonts w:asciiTheme="minorHAnsi" w:hAnsiTheme="minorHAnsi"/>
          <w:sz w:val="24"/>
          <w:szCs w:val="24"/>
        </w:rPr>
      </w:pPr>
      <w:r w:rsidRPr="0036045E">
        <w:rPr>
          <w:rFonts w:asciiTheme="minorHAnsi" w:hAnsiTheme="minorHAnsi"/>
          <w:sz w:val="24"/>
          <w:szCs w:val="24"/>
        </w:rPr>
        <w:lastRenderedPageBreak/>
        <w:t>Cau</w:t>
      </w:r>
      <w:r w:rsidR="0036045E">
        <w:rPr>
          <w:rFonts w:asciiTheme="minorHAnsi" w:hAnsiTheme="minorHAnsi"/>
          <w:sz w:val="24"/>
          <w:szCs w:val="24"/>
        </w:rPr>
        <w:t>sa de inadmisión por petición fó</w:t>
      </w:r>
      <w:r w:rsidRPr="0036045E">
        <w:rPr>
          <w:rFonts w:asciiTheme="minorHAnsi" w:hAnsiTheme="minorHAnsi"/>
          <w:sz w:val="24"/>
          <w:szCs w:val="24"/>
        </w:rPr>
        <w:t>ra de prazo</w:t>
      </w:r>
    </w:p>
    <w:p w14:paraId="222147FA" w14:textId="77777777" w:rsidR="0036045E" w:rsidRPr="0036045E" w:rsidRDefault="0036045E" w:rsidP="0036045E">
      <w:pPr>
        <w:pStyle w:val="Prrafodelista"/>
        <w:spacing w:before="100" w:beforeAutospacing="1" w:after="24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14:paraId="20AB32DB" w14:textId="77777777" w:rsidR="0036045E" w:rsidRDefault="00F049A0" w:rsidP="00F049A0">
      <w:pPr>
        <w:pStyle w:val="Prrafodelista"/>
        <w:spacing w:before="100" w:beforeAutospacing="1" w:after="240" w:line="240" w:lineRule="auto"/>
        <w:ind w:left="0"/>
        <w:jc w:val="both"/>
        <w:rPr>
          <w:rFonts w:asciiTheme="minorHAnsi" w:hAnsiTheme="minorHAnsi"/>
          <w:sz w:val="24"/>
          <w:szCs w:val="24"/>
        </w:rPr>
      </w:pPr>
      <w:r w:rsidRPr="0036045E">
        <w:rPr>
          <w:rFonts w:asciiTheme="minorHAnsi" w:hAnsiTheme="minorHAnsi"/>
          <w:sz w:val="24"/>
          <w:szCs w:val="24"/>
        </w:rPr>
        <w:t xml:space="preserve">A Lei 19/2013, do 9 de decembro, prevé no seu artigo </w:t>
      </w:r>
      <w:r w:rsidR="001101BC" w:rsidRPr="0036045E">
        <w:rPr>
          <w:rFonts w:asciiTheme="minorHAnsi" w:hAnsiTheme="minorHAnsi"/>
          <w:sz w:val="24"/>
          <w:szCs w:val="24"/>
        </w:rPr>
        <w:t xml:space="preserve">20.1 que o prazo de resolución e notificación do acceso á información pública ou a súa denegación por parte dos suxeitos obrigados a garantir este dereito é de un mes dende a recepción da solicitude. </w:t>
      </w:r>
    </w:p>
    <w:p w14:paraId="178C7CB5" w14:textId="77777777" w:rsidR="0036045E" w:rsidRDefault="0036045E" w:rsidP="00F049A0">
      <w:pPr>
        <w:pStyle w:val="Prrafodelista"/>
        <w:spacing w:before="100" w:beforeAutospacing="1" w:after="24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14:paraId="0509F615" w14:textId="62CAC24A" w:rsidR="00F049A0" w:rsidRPr="0036045E" w:rsidRDefault="001101BC" w:rsidP="00F049A0">
      <w:pPr>
        <w:pStyle w:val="Prrafodelista"/>
        <w:spacing w:before="100" w:beforeAutospacing="1" w:after="240" w:line="240" w:lineRule="auto"/>
        <w:ind w:left="0"/>
        <w:jc w:val="both"/>
        <w:rPr>
          <w:rFonts w:asciiTheme="minorHAnsi" w:hAnsiTheme="minorHAnsi"/>
          <w:sz w:val="24"/>
          <w:szCs w:val="24"/>
        </w:rPr>
      </w:pPr>
      <w:r w:rsidRPr="0036045E">
        <w:rPr>
          <w:rFonts w:asciiTheme="minorHAnsi" w:hAnsiTheme="minorHAnsi"/>
          <w:sz w:val="24"/>
          <w:szCs w:val="24"/>
        </w:rPr>
        <w:t xml:space="preserve">O artigo 20.4 da Lei 19/2013, do 9 de decembro establece o sentido do silencio como </w:t>
      </w:r>
      <w:proofErr w:type="spellStart"/>
      <w:r w:rsidRPr="0036045E">
        <w:rPr>
          <w:rFonts w:asciiTheme="minorHAnsi" w:hAnsiTheme="minorHAnsi"/>
          <w:sz w:val="24"/>
          <w:szCs w:val="24"/>
        </w:rPr>
        <w:t>desestimatorio</w:t>
      </w:r>
      <w:proofErr w:type="spellEnd"/>
      <w:r w:rsidRPr="0036045E">
        <w:rPr>
          <w:rFonts w:asciiTheme="minorHAnsi" w:hAnsiTheme="minorHAnsi"/>
          <w:sz w:val="24"/>
          <w:szCs w:val="24"/>
        </w:rPr>
        <w:t>. Para a presentación dunha reclamación, ante a resolución ou o silencio neste ámbito, o artigo 24 .2 determina que existe un mes a contar desde a notificación. No caso que nos ocupa, non consta cando se fixo a notificación</w:t>
      </w:r>
      <w:r w:rsidR="002747C4" w:rsidRPr="0036045E">
        <w:rPr>
          <w:rFonts w:asciiTheme="minorHAnsi" w:hAnsiTheme="minorHAnsi"/>
          <w:sz w:val="24"/>
          <w:szCs w:val="24"/>
        </w:rPr>
        <w:t xml:space="preserve"> da resolución pola </w:t>
      </w:r>
      <w:r w:rsidR="003F02EA" w:rsidRPr="0036045E">
        <w:rPr>
          <w:rFonts w:asciiTheme="minorHAnsi" w:hAnsiTheme="minorHAnsi"/>
          <w:sz w:val="24"/>
          <w:szCs w:val="24"/>
        </w:rPr>
        <w:t>Consellería</w:t>
      </w:r>
      <w:r w:rsidR="002747C4" w:rsidRPr="0036045E">
        <w:rPr>
          <w:rFonts w:asciiTheme="minorHAnsi" w:hAnsiTheme="minorHAnsi"/>
          <w:sz w:val="24"/>
          <w:szCs w:val="24"/>
        </w:rPr>
        <w:t xml:space="preserve"> de Sanidade</w:t>
      </w:r>
      <w:r w:rsidRPr="0036045E">
        <w:rPr>
          <w:rFonts w:asciiTheme="minorHAnsi" w:hAnsiTheme="minorHAnsi"/>
          <w:sz w:val="24"/>
          <w:szCs w:val="24"/>
        </w:rPr>
        <w:t xml:space="preserve">, pero o rexistro de saída leva data de 5 de agosto e a recepción da solicitude no Valedor do Pobo é de 1 de setembro, polo tanto </w:t>
      </w:r>
      <w:r w:rsidR="00DF5832" w:rsidRPr="0036045E">
        <w:rPr>
          <w:rFonts w:asciiTheme="minorHAnsi" w:hAnsiTheme="minorHAnsi"/>
          <w:sz w:val="24"/>
          <w:szCs w:val="24"/>
        </w:rPr>
        <w:t xml:space="preserve">está </w:t>
      </w:r>
      <w:r w:rsidRPr="0036045E">
        <w:rPr>
          <w:rFonts w:asciiTheme="minorHAnsi" w:hAnsiTheme="minorHAnsi"/>
          <w:sz w:val="24"/>
          <w:szCs w:val="24"/>
        </w:rPr>
        <w:t>en prazo.</w:t>
      </w:r>
    </w:p>
    <w:p w14:paraId="71D2FDAF" w14:textId="77777777" w:rsidR="0036045E" w:rsidRPr="0036045E" w:rsidRDefault="0036045E" w:rsidP="00F049A0">
      <w:pPr>
        <w:pStyle w:val="Prrafodelista"/>
        <w:spacing w:before="100" w:beforeAutospacing="1" w:after="24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14:paraId="02287E81" w14:textId="465B27CC" w:rsidR="00F049A0" w:rsidRDefault="00F049A0" w:rsidP="00F049A0">
      <w:pPr>
        <w:pStyle w:val="Prrafodelista"/>
        <w:numPr>
          <w:ilvl w:val="0"/>
          <w:numId w:val="3"/>
        </w:numPr>
        <w:spacing w:before="100" w:beforeAutospacing="1" w:after="240" w:line="240" w:lineRule="auto"/>
        <w:ind w:left="0" w:firstLine="0"/>
        <w:jc w:val="both"/>
        <w:rPr>
          <w:rFonts w:asciiTheme="minorHAnsi" w:hAnsiTheme="minorHAnsi"/>
          <w:sz w:val="24"/>
          <w:szCs w:val="24"/>
        </w:rPr>
      </w:pPr>
      <w:r w:rsidRPr="0036045E">
        <w:rPr>
          <w:rFonts w:asciiTheme="minorHAnsi" w:hAnsiTheme="minorHAnsi"/>
          <w:sz w:val="24"/>
          <w:szCs w:val="24"/>
        </w:rPr>
        <w:t xml:space="preserve">Causa de inadmisión por tratarse dun interesado </w:t>
      </w:r>
    </w:p>
    <w:p w14:paraId="0398EDD8" w14:textId="77777777" w:rsidR="0036045E" w:rsidRPr="0036045E" w:rsidRDefault="0036045E" w:rsidP="0036045E">
      <w:pPr>
        <w:pStyle w:val="Prrafodelista"/>
        <w:spacing w:before="100" w:beforeAutospacing="1" w:after="24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14:paraId="3FB03AD9" w14:textId="307D842C" w:rsidR="00F049A0" w:rsidRPr="0036045E" w:rsidRDefault="00F049A0" w:rsidP="00BA5F68">
      <w:pPr>
        <w:pStyle w:val="Prrafodelista"/>
        <w:spacing w:before="100" w:beforeAutospacing="1" w:after="240" w:line="240" w:lineRule="auto"/>
        <w:ind w:left="0"/>
        <w:jc w:val="both"/>
        <w:rPr>
          <w:rFonts w:asciiTheme="minorHAnsi" w:hAnsiTheme="minorHAnsi"/>
          <w:sz w:val="24"/>
          <w:szCs w:val="24"/>
        </w:rPr>
      </w:pPr>
      <w:r w:rsidRPr="0036045E">
        <w:rPr>
          <w:rFonts w:asciiTheme="minorHAnsi" w:hAnsiTheme="minorHAnsi"/>
          <w:sz w:val="24"/>
          <w:szCs w:val="24"/>
        </w:rPr>
        <w:t xml:space="preserve">A Lei 19/2013, do 9 de decembro, prevé na súa disposición adicional primeira </w:t>
      </w:r>
      <w:r w:rsidR="00BA5F68" w:rsidRPr="0036045E">
        <w:rPr>
          <w:rFonts w:asciiTheme="minorHAnsi" w:hAnsiTheme="minorHAnsi"/>
          <w:sz w:val="24"/>
          <w:szCs w:val="24"/>
        </w:rPr>
        <w:t>no punto 2 que se rexerán pola súa normativa específica, e por esta le</w:t>
      </w:r>
      <w:r w:rsidR="00B53523" w:rsidRPr="0036045E">
        <w:rPr>
          <w:rFonts w:asciiTheme="minorHAnsi" w:hAnsiTheme="minorHAnsi"/>
          <w:sz w:val="24"/>
          <w:szCs w:val="24"/>
        </w:rPr>
        <w:t>i</w:t>
      </w:r>
      <w:r w:rsidR="00BA5F68" w:rsidRPr="0036045E">
        <w:rPr>
          <w:rFonts w:asciiTheme="minorHAnsi" w:hAnsiTheme="minorHAnsi"/>
          <w:sz w:val="24"/>
          <w:szCs w:val="24"/>
        </w:rPr>
        <w:t xml:space="preserve"> co carácter supletorio, aquelas materias que teñan previsto un réxime xurídico específico de acceso á información.</w:t>
      </w:r>
    </w:p>
    <w:p w14:paraId="36C0C0A3" w14:textId="77777777" w:rsidR="00222021" w:rsidRPr="0036045E" w:rsidRDefault="00222021" w:rsidP="00BA5F68">
      <w:pPr>
        <w:pStyle w:val="Prrafodelista"/>
        <w:spacing w:before="100" w:beforeAutospacing="1" w:after="24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14:paraId="1BAAF5E6" w14:textId="1B51C74B" w:rsidR="00222021" w:rsidRDefault="0036045E" w:rsidP="00222021">
      <w:pPr>
        <w:pStyle w:val="Prrafodelista"/>
        <w:numPr>
          <w:ilvl w:val="0"/>
          <w:numId w:val="3"/>
        </w:numPr>
        <w:spacing w:before="100" w:beforeAutospacing="1" w:after="240" w:line="240" w:lineRule="auto"/>
        <w:ind w:left="0" w:firstLine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Outras causas de inadmisión</w:t>
      </w:r>
    </w:p>
    <w:p w14:paraId="395209E1" w14:textId="77777777" w:rsidR="0036045E" w:rsidRPr="0036045E" w:rsidRDefault="0036045E" w:rsidP="0036045E">
      <w:pPr>
        <w:pStyle w:val="Prrafodelista"/>
        <w:spacing w:before="100" w:beforeAutospacing="1" w:after="24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14:paraId="71739C8B" w14:textId="1C141B19" w:rsidR="00222021" w:rsidRPr="0036045E" w:rsidRDefault="00222021" w:rsidP="00222021">
      <w:pPr>
        <w:pStyle w:val="Prrafodelista"/>
        <w:spacing w:before="100" w:beforeAutospacing="1" w:after="240" w:line="240" w:lineRule="auto"/>
        <w:ind w:left="0"/>
        <w:jc w:val="both"/>
        <w:rPr>
          <w:rFonts w:asciiTheme="minorHAnsi" w:hAnsiTheme="minorHAnsi"/>
          <w:sz w:val="24"/>
          <w:szCs w:val="24"/>
        </w:rPr>
      </w:pPr>
      <w:r w:rsidRPr="0036045E">
        <w:rPr>
          <w:rFonts w:asciiTheme="minorHAnsi" w:hAnsiTheme="minorHAnsi"/>
          <w:sz w:val="24"/>
          <w:szCs w:val="24"/>
        </w:rPr>
        <w:t xml:space="preserve">As previstas no artigo 18 da lei 19/2013 e na lexislación de procedemento administrativo común.  </w:t>
      </w:r>
    </w:p>
    <w:p w14:paraId="35AED2E3" w14:textId="6BDBE2D4" w:rsidR="00BA5F68" w:rsidRPr="00645CE0" w:rsidRDefault="00BA5F68" w:rsidP="00BA5F68">
      <w:pPr>
        <w:spacing w:before="100" w:beforeAutospacing="1" w:after="240"/>
        <w:jc w:val="both"/>
        <w:rPr>
          <w:rFonts w:asciiTheme="minorHAnsi" w:hAnsiTheme="minorHAnsi"/>
          <w:b/>
          <w:lang w:val="gl-ES"/>
        </w:rPr>
      </w:pPr>
      <w:r w:rsidRPr="00645CE0">
        <w:rPr>
          <w:rFonts w:asciiTheme="minorHAnsi" w:hAnsiTheme="minorHAnsi"/>
          <w:b/>
          <w:lang w:val="gl-ES"/>
        </w:rPr>
        <w:t xml:space="preserve">Cuarto.- Análise do expediente </w:t>
      </w:r>
    </w:p>
    <w:p w14:paraId="4688D3E6" w14:textId="74A71145" w:rsidR="004157ED" w:rsidRPr="00645CE0" w:rsidRDefault="00950FCE" w:rsidP="00645CE0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Neste expediente có</w:t>
      </w:r>
      <w:r w:rsidR="004157ED" w:rsidRPr="00645CE0">
        <w:rPr>
          <w:rFonts w:asciiTheme="minorHAnsi" w:hAnsiTheme="minorHAnsi"/>
          <w:lang w:val="gl-ES"/>
        </w:rPr>
        <w:t xml:space="preserve">mpre deterse </w:t>
      </w:r>
      <w:r w:rsidR="00645CE0" w:rsidRPr="00645CE0">
        <w:rPr>
          <w:rFonts w:asciiTheme="minorHAnsi" w:hAnsiTheme="minorHAnsi"/>
          <w:lang w:val="gl-ES"/>
        </w:rPr>
        <w:t>na</w:t>
      </w:r>
      <w:r w:rsidR="004157ED" w:rsidRPr="00645CE0">
        <w:rPr>
          <w:rFonts w:asciiTheme="minorHAnsi" w:hAnsiTheme="minorHAnsi"/>
          <w:lang w:val="gl-ES"/>
        </w:rPr>
        <w:t xml:space="preserve"> existencia</w:t>
      </w:r>
      <w:r w:rsidR="00645CE0" w:rsidRPr="00645CE0">
        <w:rPr>
          <w:rFonts w:asciiTheme="minorHAnsi" w:hAnsiTheme="minorHAnsi"/>
          <w:lang w:val="gl-ES"/>
        </w:rPr>
        <w:t xml:space="preserve"> </w:t>
      </w:r>
      <w:r w:rsidR="00185DD7" w:rsidRPr="00645CE0">
        <w:rPr>
          <w:rFonts w:asciiTheme="minorHAnsi" w:hAnsiTheme="minorHAnsi"/>
          <w:lang w:val="gl-ES"/>
        </w:rPr>
        <w:t xml:space="preserve">ou non </w:t>
      </w:r>
      <w:r w:rsidR="004157ED" w:rsidRPr="00645CE0">
        <w:rPr>
          <w:rFonts w:asciiTheme="minorHAnsi" w:hAnsiTheme="minorHAnsi"/>
          <w:lang w:val="gl-ES"/>
        </w:rPr>
        <w:t>dunha inadmisión.</w:t>
      </w:r>
    </w:p>
    <w:p w14:paraId="660185AF" w14:textId="69D6808B" w:rsidR="00E6153A" w:rsidRDefault="00091F78" w:rsidP="00DC770D">
      <w:pPr>
        <w:pStyle w:val="Prrafodelista"/>
        <w:spacing w:before="100" w:beforeAutospacing="1" w:after="240"/>
        <w:ind w:left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 análise que facemos, neste senso, será </w:t>
      </w:r>
      <w:proofErr w:type="spellStart"/>
      <w:r>
        <w:rPr>
          <w:rFonts w:asciiTheme="minorHAnsi" w:hAnsiTheme="minorHAnsi"/>
          <w:sz w:val="24"/>
          <w:szCs w:val="24"/>
        </w:rPr>
        <w:t>triple</w:t>
      </w:r>
      <w:proofErr w:type="spellEnd"/>
      <w:r>
        <w:rPr>
          <w:rFonts w:asciiTheme="minorHAnsi" w:hAnsiTheme="minorHAnsi"/>
          <w:sz w:val="24"/>
          <w:szCs w:val="24"/>
        </w:rPr>
        <w:t xml:space="preserve">: </w:t>
      </w:r>
      <w:r w:rsidR="00E6153A" w:rsidRPr="00DC770D">
        <w:rPr>
          <w:rFonts w:asciiTheme="minorHAnsi" w:hAnsiTheme="minorHAnsi"/>
          <w:sz w:val="24"/>
          <w:szCs w:val="24"/>
        </w:rPr>
        <w:t xml:space="preserve">primeiro analizaremos se se trata dunha </w:t>
      </w:r>
      <w:r w:rsidR="00185DD7" w:rsidRPr="00DC770D">
        <w:rPr>
          <w:rFonts w:asciiTheme="minorHAnsi" w:hAnsiTheme="minorHAnsi"/>
          <w:sz w:val="24"/>
          <w:szCs w:val="24"/>
        </w:rPr>
        <w:t xml:space="preserve">auténtica resolución de </w:t>
      </w:r>
      <w:r w:rsidR="00E6153A" w:rsidRPr="00DC770D">
        <w:rPr>
          <w:rFonts w:asciiTheme="minorHAnsi" w:hAnsiTheme="minorHAnsi"/>
          <w:sz w:val="24"/>
          <w:szCs w:val="24"/>
        </w:rPr>
        <w:t xml:space="preserve">inadmisión, </w:t>
      </w:r>
      <w:r>
        <w:rPr>
          <w:rFonts w:asciiTheme="minorHAnsi" w:hAnsiTheme="minorHAnsi"/>
          <w:sz w:val="24"/>
          <w:szCs w:val="24"/>
        </w:rPr>
        <w:t xml:space="preserve">en segundo lugar </w:t>
      </w:r>
      <w:r w:rsidR="00E6153A" w:rsidRPr="00DC770D">
        <w:rPr>
          <w:rFonts w:asciiTheme="minorHAnsi" w:hAnsiTheme="minorHAnsi"/>
          <w:sz w:val="24"/>
          <w:szCs w:val="24"/>
        </w:rPr>
        <w:t xml:space="preserve">analizaremos se é posible </w:t>
      </w:r>
      <w:proofErr w:type="spellStart"/>
      <w:r w:rsidR="00E6153A" w:rsidRPr="00DC770D">
        <w:rPr>
          <w:rFonts w:asciiTheme="minorHAnsi" w:hAnsiTheme="minorHAnsi"/>
          <w:sz w:val="24"/>
          <w:szCs w:val="24"/>
        </w:rPr>
        <w:t>inadmitir</w:t>
      </w:r>
      <w:proofErr w:type="spellEnd"/>
      <w:r w:rsidR="00E6153A" w:rsidRPr="00DC770D">
        <w:rPr>
          <w:rFonts w:asciiTheme="minorHAnsi" w:hAnsiTheme="minorHAnsi"/>
          <w:sz w:val="24"/>
          <w:szCs w:val="24"/>
        </w:rPr>
        <w:t xml:space="preserve"> as dúas cuestións dos puntos 4 e 5 da solicitude inicial</w:t>
      </w:r>
      <w:r w:rsidR="00185DD7" w:rsidRPr="00DC770D">
        <w:rPr>
          <w:rFonts w:asciiTheme="minorHAnsi" w:hAnsiTheme="minorHAnsi"/>
          <w:sz w:val="24"/>
          <w:szCs w:val="24"/>
        </w:rPr>
        <w:t xml:space="preserve"> e</w:t>
      </w:r>
      <w:r w:rsidR="001F7979">
        <w:rPr>
          <w:rFonts w:asciiTheme="minorHAnsi" w:hAnsiTheme="minorHAnsi"/>
          <w:sz w:val="24"/>
          <w:szCs w:val="24"/>
        </w:rPr>
        <w:t>,</w:t>
      </w:r>
      <w:r w:rsidR="00185DD7" w:rsidRPr="00DC770D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en terceira orde</w:t>
      </w:r>
      <w:r w:rsidR="001F7979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estudaremos</w:t>
      </w:r>
      <w:r w:rsidR="00185DD7" w:rsidRPr="00DC770D">
        <w:rPr>
          <w:rFonts w:asciiTheme="minorHAnsi" w:hAnsiTheme="minorHAnsi"/>
          <w:sz w:val="24"/>
          <w:szCs w:val="24"/>
        </w:rPr>
        <w:t xml:space="preserve"> se están validamente contestadas as cuestións dos tres primeiros puntos</w:t>
      </w:r>
      <w:r w:rsidR="00E6153A" w:rsidRPr="00DC770D">
        <w:rPr>
          <w:rFonts w:asciiTheme="minorHAnsi" w:hAnsiTheme="minorHAnsi"/>
          <w:sz w:val="24"/>
          <w:szCs w:val="24"/>
        </w:rPr>
        <w:t>.</w:t>
      </w:r>
    </w:p>
    <w:p w14:paraId="4172B3D6" w14:textId="77777777" w:rsidR="00091F78" w:rsidRPr="00DC770D" w:rsidRDefault="00091F78" w:rsidP="00DC770D">
      <w:pPr>
        <w:pStyle w:val="Prrafodelista"/>
        <w:spacing w:before="100" w:beforeAutospacing="1" w:after="240"/>
        <w:ind w:left="0"/>
        <w:jc w:val="both"/>
        <w:rPr>
          <w:rFonts w:asciiTheme="minorHAnsi" w:hAnsiTheme="minorHAnsi"/>
          <w:sz w:val="24"/>
          <w:szCs w:val="24"/>
        </w:rPr>
      </w:pPr>
    </w:p>
    <w:p w14:paraId="79EB7CC1" w14:textId="3D309B75" w:rsidR="00E6153A" w:rsidRDefault="00091F78" w:rsidP="00DC770D">
      <w:pPr>
        <w:pStyle w:val="Prrafodelista"/>
        <w:numPr>
          <w:ilvl w:val="0"/>
          <w:numId w:val="6"/>
        </w:numPr>
        <w:spacing w:before="100" w:beforeAutospacing="1" w:after="240"/>
        <w:ind w:left="360"/>
        <w:jc w:val="both"/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  <w:u w:val="single"/>
        </w:rPr>
        <w:t>Estamos</w:t>
      </w:r>
      <w:r w:rsidR="00185DD7" w:rsidRPr="00DC770D">
        <w:rPr>
          <w:rFonts w:asciiTheme="minorHAnsi" w:hAnsiTheme="minorHAnsi"/>
          <w:sz w:val="24"/>
          <w:szCs w:val="24"/>
          <w:u w:val="single"/>
        </w:rPr>
        <w:t xml:space="preserve"> realmente</w:t>
      </w:r>
      <w:r w:rsidR="00E6153A" w:rsidRPr="00DC770D">
        <w:rPr>
          <w:rFonts w:asciiTheme="minorHAnsi" w:hAnsiTheme="minorHAnsi"/>
          <w:sz w:val="24"/>
          <w:szCs w:val="24"/>
          <w:u w:val="single"/>
        </w:rPr>
        <w:t xml:space="preserve"> </w:t>
      </w:r>
      <w:r>
        <w:rPr>
          <w:rFonts w:asciiTheme="minorHAnsi" w:hAnsiTheme="minorHAnsi"/>
          <w:sz w:val="24"/>
          <w:szCs w:val="24"/>
          <w:u w:val="single"/>
        </w:rPr>
        <w:t xml:space="preserve">ante un caso de </w:t>
      </w:r>
      <w:r w:rsidR="00E6153A" w:rsidRPr="00DC770D">
        <w:rPr>
          <w:rFonts w:asciiTheme="minorHAnsi" w:hAnsiTheme="minorHAnsi"/>
          <w:sz w:val="24"/>
          <w:szCs w:val="24"/>
          <w:u w:val="single"/>
        </w:rPr>
        <w:t>inadmisión?</w:t>
      </w:r>
    </w:p>
    <w:p w14:paraId="19E2B94F" w14:textId="77777777" w:rsidR="00091F78" w:rsidRPr="00DC770D" w:rsidRDefault="00091F78" w:rsidP="00091F78">
      <w:pPr>
        <w:pStyle w:val="Prrafodelista"/>
        <w:spacing w:before="100" w:beforeAutospacing="1" w:after="240"/>
        <w:ind w:left="360"/>
        <w:jc w:val="both"/>
        <w:rPr>
          <w:rFonts w:asciiTheme="minorHAnsi" w:hAnsiTheme="minorHAnsi"/>
          <w:sz w:val="24"/>
          <w:szCs w:val="24"/>
          <w:u w:val="single"/>
        </w:rPr>
      </w:pPr>
    </w:p>
    <w:p w14:paraId="182BB3A0" w14:textId="6EB68047" w:rsidR="008C5DA9" w:rsidRDefault="0024295A" w:rsidP="00DC770D">
      <w:pPr>
        <w:pStyle w:val="Prrafodelista"/>
        <w:spacing w:before="100" w:beforeAutospacing="1" w:after="240"/>
        <w:ind w:left="0"/>
        <w:jc w:val="both"/>
        <w:rPr>
          <w:rFonts w:asciiTheme="minorHAnsi" w:hAnsiTheme="minorHAnsi"/>
          <w:sz w:val="24"/>
          <w:szCs w:val="24"/>
        </w:rPr>
      </w:pPr>
      <w:r w:rsidRPr="00DC770D">
        <w:rPr>
          <w:rFonts w:asciiTheme="minorHAnsi" w:hAnsiTheme="minorHAnsi"/>
          <w:sz w:val="24"/>
          <w:szCs w:val="24"/>
        </w:rPr>
        <w:t>A resolución de 28 de xullo de 2016</w:t>
      </w:r>
      <w:r w:rsidR="00C67A3E">
        <w:rPr>
          <w:rFonts w:asciiTheme="minorHAnsi" w:hAnsiTheme="minorHAnsi"/>
          <w:sz w:val="24"/>
          <w:szCs w:val="24"/>
        </w:rPr>
        <w:t>,</w:t>
      </w:r>
      <w:r w:rsidRPr="00DC770D">
        <w:rPr>
          <w:rFonts w:asciiTheme="minorHAnsi" w:hAnsiTheme="minorHAnsi"/>
          <w:sz w:val="24"/>
          <w:szCs w:val="24"/>
        </w:rPr>
        <w:t xml:space="preserve"> como queda recollido nos antecedentes</w:t>
      </w:r>
      <w:r w:rsidR="00C67A3E">
        <w:rPr>
          <w:rFonts w:asciiTheme="minorHAnsi" w:hAnsiTheme="minorHAnsi"/>
          <w:sz w:val="24"/>
          <w:szCs w:val="24"/>
        </w:rPr>
        <w:t xml:space="preserve">, </w:t>
      </w:r>
      <w:r w:rsidRPr="00DC770D">
        <w:rPr>
          <w:rFonts w:asciiTheme="minorHAnsi" w:hAnsiTheme="minorHAnsi"/>
          <w:sz w:val="24"/>
          <w:szCs w:val="24"/>
        </w:rPr>
        <w:t xml:space="preserve"> </w:t>
      </w:r>
      <w:r w:rsidR="00C67A3E">
        <w:rPr>
          <w:rFonts w:asciiTheme="minorHAnsi" w:hAnsiTheme="minorHAnsi"/>
          <w:sz w:val="24"/>
          <w:szCs w:val="24"/>
        </w:rPr>
        <w:t>outorga</w:t>
      </w:r>
      <w:r w:rsidRPr="00DC770D">
        <w:rPr>
          <w:rFonts w:asciiTheme="minorHAnsi" w:hAnsiTheme="minorHAnsi"/>
          <w:sz w:val="24"/>
          <w:szCs w:val="24"/>
        </w:rPr>
        <w:t xml:space="preserve"> unha serie de información relativa a os puntos 1, 2 e 3 solicitados. É dicir, da os datos sobre as listas de </w:t>
      </w:r>
      <w:r w:rsidR="00C67A3E">
        <w:rPr>
          <w:rFonts w:asciiTheme="minorHAnsi" w:hAnsiTheme="minorHAnsi"/>
          <w:sz w:val="24"/>
          <w:szCs w:val="24"/>
        </w:rPr>
        <w:t xml:space="preserve">espera </w:t>
      </w:r>
      <w:r w:rsidRPr="00DC770D">
        <w:rPr>
          <w:rFonts w:asciiTheme="minorHAnsi" w:hAnsiTheme="minorHAnsi"/>
          <w:sz w:val="24"/>
          <w:szCs w:val="24"/>
        </w:rPr>
        <w:t xml:space="preserve"> </w:t>
      </w:r>
      <w:r w:rsidR="008C5DA9" w:rsidRPr="00DC770D">
        <w:rPr>
          <w:rFonts w:asciiTheme="minorHAnsi" w:hAnsiTheme="minorHAnsi"/>
          <w:sz w:val="24"/>
          <w:szCs w:val="24"/>
        </w:rPr>
        <w:t xml:space="preserve">e os criterios </w:t>
      </w:r>
      <w:r w:rsidR="00E30906" w:rsidRPr="00DC770D">
        <w:rPr>
          <w:rFonts w:asciiTheme="minorHAnsi" w:hAnsiTheme="minorHAnsi"/>
          <w:sz w:val="24"/>
          <w:szCs w:val="24"/>
        </w:rPr>
        <w:t xml:space="preserve">que se aplican aos chamamentos </w:t>
      </w:r>
      <w:r w:rsidR="00C67A3E">
        <w:rPr>
          <w:rFonts w:asciiTheme="minorHAnsi" w:hAnsiTheme="minorHAnsi"/>
          <w:sz w:val="24"/>
          <w:szCs w:val="24"/>
        </w:rPr>
        <w:t xml:space="preserve">nas mesmas. Estase a dar </w:t>
      </w:r>
      <w:r w:rsidR="009737AA" w:rsidRPr="00DC770D">
        <w:rPr>
          <w:rFonts w:asciiTheme="minorHAnsi" w:hAnsiTheme="minorHAnsi"/>
          <w:sz w:val="24"/>
          <w:szCs w:val="24"/>
        </w:rPr>
        <w:t>información xa publicada.</w:t>
      </w:r>
    </w:p>
    <w:p w14:paraId="6A6417B4" w14:textId="77777777" w:rsidR="00C67A3E" w:rsidRPr="00DC770D" w:rsidRDefault="00C67A3E" w:rsidP="00DC770D">
      <w:pPr>
        <w:pStyle w:val="Prrafodelista"/>
        <w:spacing w:before="100" w:beforeAutospacing="1" w:after="240"/>
        <w:ind w:left="0"/>
        <w:jc w:val="both"/>
        <w:rPr>
          <w:rFonts w:asciiTheme="minorHAnsi" w:hAnsiTheme="minorHAnsi"/>
          <w:sz w:val="24"/>
          <w:szCs w:val="24"/>
        </w:rPr>
      </w:pPr>
    </w:p>
    <w:p w14:paraId="35CFD836" w14:textId="7E301CE3" w:rsidR="00262BC1" w:rsidRDefault="00262BC1" w:rsidP="00DC770D">
      <w:pPr>
        <w:pStyle w:val="Prrafodelista"/>
        <w:spacing w:before="100" w:beforeAutospacing="1" w:after="240"/>
        <w:ind w:left="0"/>
        <w:jc w:val="both"/>
        <w:rPr>
          <w:rFonts w:asciiTheme="minorHAnsi" w:hAnsiTheme="minorHAnsi"/>
          <w:sz w:val="24"/>
          <w:szCs w:val="24"/>
        </w:rPr>
      </w:pPr>
      <w:r w:rsidRPr="00DC770D">
        <w:rPr>
          <w:rFonts w:asciiTheme="minorHAnsi" w:hAnsiTheme="minorHAnsi"/>
          <w:sz w:val="24"/>
          <w:szCs w:val="24"/>
        </w:rPr>
        <w:lastRenderedPageBreak/>
        <w:t xml:space="preserve">Igualmente se lle indica </w:t>
      </w:r>
      <w:r w:rsidR="00C67A3E">
        <w:rPr>
          <w:rFonts w:asciiTheme="minorHAnsi" w:hAnsiTheme="minorHAnsi"/>
          <w:sz w:val="24"/>
          <w:szCs w:val="24"/>
        </w:rPr>
        <w:t xml:space="preserve">ao peticionario cal é </w:t>
      </w:r>
      <w:r w:rsidRPr="00DC770D">
        <w:rPr>
          <w:rFonts w:asciiTheme="minorHAnsi" w:hAnsiTheme="minorHAnsi"/>
          <w:sz w:val="24"/>
          <w:szCs w:val="24"/>
        </w:rPr>
        <w:t xml:space="preserve">a normativa onde están os criterios relativos aos chamamentos nas listas de agarda. </w:t>
      </w:r>
    </w:p>
    <w:p w14:paraId="16D13038" w14:textId="77777777" w:rsidR="00C67A3E" w:rsidRPr="00DC770D" w:rsidRDefault="00C67A3E" w:rsidP="00DC770D">
      <w:pPr>
        <w:pStyle w:val="Prrafodelista"/>
        <w:spacing w:before="100" w:beforeAutospacing="1" w:after="240"/>
        <w:ind w:left="0"/>
        <w:jc w:val="both"/>
        <w:rPr>
          <w:rFonts w:asciiTheme="minorHAnsi" w:hAnsiTheme="minorHAnsi"/>
          <w:sz w:val="24"/>
          <w:szCs w:val="24"/>
        </w:rPr>
      </w:pPr>
    </w:p>
    <w:p w14:paraId="3EC7D2EE" w14:textId="70CA1C1D" w:rsidR="009737AA" w:rsidRDefault="00C67A3E" w:rsidP="00DC770D">
      <w:pPr>
        <w:pStyle w:val="Prrafodelista"/>
        <w:spacing w:before="100" w:beforeAutospacing="1" w:after="240"/>
        <w:ind w:left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</w:t>
      </w:r>
      <w:r w:rsidR="00E6153A" w:rsidRPr="00DC770D">
        <w:rPr>
          <w:rFonts w:asciiTheme="minorHAnsi" w:hAnsiTheme="minorHAnsi"/>
          <w:sz w:val="24"/>
          <w:szCs w:val="24"/>
        </w:rPr>
        <w:t>nte unha solicitude de acceso á información pública en relación a cinco cuestións se lle deu unha resposta a tres das cuestións</w:t>
      </w:r>
      <w:r>
        <w:rPr>
          <w:rFonts w:asciiTheme="minorHAnsi" w:hAnsiTheme="minorHAnsi"/>
          <w:sz w:val="24"/>
          <w:szCs w:val="24"/>
        </w:rPr>
        <w:t>. N</w:t>
      </w:r>
      <w:r w:rsidR="00E6153A" w:rsidRPr="00DC770D">
        <w:rPr>
          <w:rFonts w:asciiTheme="minorHAnsi" w:hAnsiTheme="minorHAnsi"/>
          <w:sz w:val="24"/>
          <w:szCs w:val="24"/>
        </w:rPr>
        <w:t>o escrito de resolución se lle indica que de acord</w:t>
      </w:r>
      <w:r>
        <w:rPr>
          <w:rFonts w:asciiTheme="minorHAnsi" w:hAnsiTheme="minorHAnsi"/>
          <w:sz w:val="24"/>
          <w:szCs w:val="24"/>
        </w:rPr>
        <w:t>o co artigo 18.1 a) se trata d</w:t>
      </w:r>
      <w:r w:rsidR="00E6153A" w:rsidRPr="00DC770D">
        <w:rPr>
          <w:rFonts w:asciiTheme="minorHAnsi" w:hAnsiTheme="minorHAnsi"/>
          <w:sz w:val="24"/>
          <w:szCs w:val="24"/>
        </w:rPr>
        <w:t xml:space="preserve">unha información xa obxecto de publicación xeral e se lle da o </w:t>
      </w:r>
      <w:proofErr w:type="spellStart"/>
      <w:r w:rsidR="00E6153A" w:rsidRPr="00C67A3E">
        <w:rPr>
          <w:rFonts w:asciiTheme="minorHAnsi" w:hAnsiTheme="minorHAnsi"/>
          <w:i/>
          <w:sz w:val="24"/>
          <w:szCs w:val="24"/>
        </w:rPr>
        <w:t>link</w:t>
      </w:r>
      <w:proofErr w:type="spellEnd"/>
      <w:r w:rsidR="00E6153A" w:rsidRPr="00DC770D">
        <w:rPr>
          <w:rFonts w:asciiTheme="minorHAnsi" w:hAnsiTheme="minorHAnsi"/>
          <w:sz w:val="24"/>
          <w:szCs w:val="24"/>
        </w:rPr>
        <w:t xml:space="preserve">. </w:t>
      </w:r>
    </w:p>
    <w:p w14:paraId="14A57D53" w14:textId="77777777" w:rsidR="00C67A3E" w:rsidRPr="00DC770D" w:rsidRDefault="00C67A3E" w:rsidP="00DC770D">
      <w:pPr>
        <w:pStyle w:val="Prrafodelista"/>
        <w:spacing w:before="100" w:beforeAutospacing="1" w:after="240"/>
        <w:ind w:left="0"/>
        <w:jc w:val="both"/>
        <w:rPr>
          <w:rFonts w:asciiTheme="minorHAnsi" w:hAnsiTheme="minorHAnsi"/>
          <w:sz w:val="24"/>
          <w:szCs w:val="24"/>
        </w:rPr>
      </w:pPr>
    </w:p>
    <w:p w14:paraId="3333F0FA" w14:textId="12F3CD8E" w:rsidR="0024295A" w:rsidRDefault="00E6153A" w:rsidP="00DC770D">
      <w:pPr>
        <w:pStyle w:val="Prrafodelista"/>
        <w:spacing w:before="100" w:beforeAutospacing="1" w:after="240"/>
        <w:ind w:left="0"/>
        <w:jc w:val="both"/>
        <w:rPr>
          <w:rFonts w:asciiTheme="minorHAnsi" w:hAnsiTheme="minorHAnsi"/>
          <w:sz w:val="24"/>
          <w:szCs w:val="24"/>
        </w:rPr>
      </w:pPr>
      <w:r w:rsidRPr="00DC770D">
        <w:rPr>
          <w:rFonts w:asciiTheme="minorHAnsi" w:hAnsiTheme="minorHAnsi"/>
          <w:sz w:val="24"/>
          <w:szCs w:val="24"/>
        </w:rPr>
        <w:t>Estamos pois, ante unha estimación parcial da solicitude e non dunha inadmisión total do solicitado.</w:t>
      </w:r>
    </w:p>
    <w:p w14:paraId="2BC58523" w14:textId="77777777" w:rsidR="00C67A3E" w:rsidRPr="00DC770D" w:rsidRDefault="00C67A3E" w:rsidP="00DC770D">
      <w:pPr>
        <w:pStyle w:val="Prrafodelista"/>
        <w:spacing w:before="100" w:beforeAutospacing="1" w:after="240"/>
        <w:ind w:left="0"/>
        <w:jc w:val="both"/>
        <w:rPr>
          <w:rFonts w:asciiTheme="minorHAnsi" w:hAnsiTheme="minorHAnsi"/>
          <w:sz w:val="24"/>
          <w:szCs w:val="24"/>
        </w:rPr>
      </w:pPr>
    </w:p>
    <w:p w14:paraId="63E3A9AE" w14:textId="53915B18" w:rsidR="00E6153A" w:rsidRDefault="00E6153A" w:rsidP="00DC770D">
      <w:pPr>
        <w:pStyle w:val="Prrafodelista"/>
        <w:numPr>
          <w:ilvl w:val="0"/>
          <w:numId w:val="6"/>
        </w:numPr>
        <w:spacing w:before="100" w:beforeAutospacing="1" w:after="240"/>
        <w:ind w:left="360"/>
        <w:jc w:val="both"/>
        <w:rPr>
          <w:rFonts w:asciiTheme="minorHAnsi" w:hAnsiTheme="minorHAnsi"/>
          <w:sz w:val="24"/>
          <w:szCs w:val="24"/>
          <w:u w:val="single"/>
        </w:rPr>
      </w:pPr>
      <w:r w:rsidRPr="00DC770D">
        <w:rPr>
          <w:rFonts w:asciiTheme="minorHAnsi" w:hAnsiTheme="minorHAnsi"/>
          <w:sz w:val="24"/>
          <w:szCs w:val="24"/>
          <w:u w:val="single"/>
        </w:rPr>
        <w:t xml:space="preserve">Se poden </w:t>
      </w:r>
      <w:proofErr w:type="spellStart"/>
      <w:r w:rsidRPr="00DC770D">
        <w:rPr>
          <w:rFonts w:asciiTheme="minorHAnsi" w:hAnsiTheme="minorHAnsi"/>
          <w:sz w:val="24"/>
          <w:szCs w:val="24"/>
          <w:u w:val="single"/>
        </w:rPr>
        <w:t>inadmitir</w:t>
      </w:r>
      <w:proofErr w:type="spellEnd"/>
      <w:r w:rsidRPr="00DC770D">
        <w:rPr>
          <w:rFonts w:asciiTheme="minorHAnsi" w:hAnsiTheme="minorHAnsi"/>
          <w:sz w:val="24"/>
          <w:szCs w:val="24"/>
          <w:u w:val="single"/>
        </w:rPr>
        <w:t xml:space="preserve"> as peticións dos puntos 4 e 5 da solicitude inicial?</w:t>
      </w:r>
    </w:p>
    <w:p w14:paraId="0A607739" w14:textId="77777777" w:rsidR="00C67A3E" w:rsidRPr="00DC770D" w:rsidRDefault="00C67A3E" w:rsidP="00C67A3E">
      <w:pPr>
        <w:pStyle w:val="Prrafodelista"/>
        <w:spacing w:before="100" w:beforeAutospacing="1" w:after="240"/>
        <w:ind w:left="360"/>
        <w:jc w:val="both"/>
        <w:rPr>
          <w:rFonts w:asciiTheme="minorHAnsi" w:hAnsiTheme="minorHAnsi"/>
          <w:sz w:val="24"/>
          <w:szCs w:val="24"/>
          <w:u w:val="single"/>
        </w:rPr>
      </w:pPr>
    </w:p>
    <w:p w14:paraId="4E0268B8" w14:textId="2B930A3D" w:rsidR="00E6153A" w:rsidRDefault="00185DD7" w:rsidP="00DC770D">
      <w:pPr>
        <w:pStyle w:val="Prrafodelista"/>
        <w:spacing w:before="100" w:beforeAutospacing="1" w:after="240"/>
        <w:ind w:left="0"/>
        <w:jc w:val="both"/>
        <w:rPr>
          <w:rFonts w:asciiTheme="minorHAnsi" w:hAnsiTheme="minorHAnsi"/>
          <w:sz w:val="24"/>
          <w:szCs w:val="24"/>
        </w:rPr>
      </w:pPr>
      <w:r w:rsidRPr="00DC770D">
        <w:rPr>
          <w:rFonts w:asciiTheme="minorHAnsi" w:hAnsiTheme="minorHAnsi"/>
          <w:sz w:val="24"/>
          <w:szCs w:val="24"/>
        </w:rPr>
        <w:t>As</w:t>
      </w:r>
      <w:r w:rsidR="00E6153A" w:rsidRPr="00DC770D">
        <w:rPr>
          <w:rFonts w:asciiTheme="minorHAnsi" w:hAnsiTheme="minorHAnsi"/>
          <w:sz w:val="24"/>
          <w:szCs w:val="24"/>
        </w:rPr>
        <w:t xml:space="preserve"> cuestión</w:t>
      </w:r>
      <w:r w:rsidRPr="00DC770D">
        <w:rPr>
          <w:rFonts w:asciiTheme="minorHAnsi" w:hAnsiTheme="minorHAnsi"/>
          <w:sz w:val="24"/>
          <w:szCs w:val="24"/>
        </w:rPr>
        <w:t>s 4 e 5</w:t>
      </w:r>
      <w:r w:rsidR="00E6153A" w:rsidRPr="00DC770D">
        <w:rPr>
          <w:rFonts w:asciiTheme="minorHAnsi" w:hAnsiTheme="minorHAnsi"/>
          <w:sz w:val="24"/>
          <w:szCs w:val="24"/>
        </w:rPr>
        <w:t xml:space="preserve"> </w:t>
      </w:r>
      <w:r w:rsidR="00003BEA">
        <w:rPr>
          <w:rFonts w:asciiTheme="minorHAnsi" w:hAnsiTheme="minorHAnsi"/>
          <w:sz w:val="24"/>
          <w:szCs w:val="24"/>
        </w:rPr>
        <w:t>recollen</w:t>
      </w:r>
      <w:r w:rsidR="001C355A" w:rsidRPr="00DC770D">
        <w:rPr>
          <w:rFonts w:asciiTheme="minorHAnsi" w:hAnsiTheme="minorHAnsi"/>
          <w:sz w:val="24"/>
          <w:szCs w:val="24"/>
        </w:rPr>
        <w:t xml:space="preserve"> </w:t>
      </w:r>
      <w:r w:rsidR="00003BEA">
        <w:rPr>
          <w:rFonts w:asciiTheme="minorHAnsi" w:hAnsiTheme="minorHAnsi"/>
          <w:sz w:val="24"/>
          <w:szCs w:val="24"/>
        </w:rPr>
        <w:t>a demanda de i</w:t>
      </w:r>
      <w:r w:rsidR="001C355A" w:rsidRPr="00DC770D">
        <w:rPr>
          <w:rFonts w:asciiTheme="minorHAnsi" w:hAnsiTheme="minorHAnsi"/>
          <w:sz w:val="24"/>
          <w:szCs w:val="24"/>
        </w:rPr>
        <w:t xml:space="preserve">nformes técnicos previos </w:t>
      </w:r>
      <w:r w:rsidR="00003BEA">
        <w:rPr>
          <w:rFonts w:asciiTheme="minorHAnsi" w:hAnsiTheme="minorHAnsi"/>
          <w:sz w:val="24"/>
          <w:szCs w:val="24"/>
        </w:rPr>
        <w:t xml:space="preserve">que xustifican a </w:t>
      </w:r>
      <w:r w:rsidR="001C355A" w:rsidRPr="00DC770D">
        <w:rPr>
          <w:rFonts w:asciiTheme="minorHAnsi" w:hAnsiTheme="minorHAnsi"/>
          <w:sz w:val="24"/>
          <w:szCs w:val="24"/>
        </w:rPr>
        <w:t xml:space="preserve"> necesidade para a derivación a </w:t>
      </w:r>
      <w:r w:rsidRPr="00DC770D">
        <w:rPr>
          <w:rFonts w:asciiTheme="minorHAnsi" w:hAnsiTheme="minorHAnsi"/>
          <w:sz w:val="24"/>
          <w:szCs w:val="24"/>
        </w:rPr>
        <w:t>clínicas</w:t>
      </w:r>
      <w:r w:rsidR="001C355A" w:rsidRPr="00DC770D">
        <w:rPr>
          <w:rFonts w:asciiTheme="minorHAnsi" w:hAnsiTheme="minorHAnsi"/>
          <w:sz w:val="24"/>
          <w:szCs w:val="24"/>
        </w:rPr>
        <w:t xml:space="preserve"> privadas</w:t>
      </w:r>
      <w:r w:rsidR="00003BEA">
        <w:rPr>
          <w:rFonts w:asciiTheme="minorHAnsi" w:hAnsiTheme="minorHAnsi"/>
          <w:sz w:val="24"/>
          <w:szCs w:val="24"/>
        </w:rPr>
        <w:t xml:space="preserve"> de doentes, así como o</w:t>
      </w:r>
      <w:r w:rsidR="001C355A" w:rsidRPr="00DC770D">
        <w:rPr>
          <w:rFonts w:asciiTheme="minorHAnsi" w:hAnsiTheme="minorHAnsi"/>
          <w:sz w:val="24"/>
          <w:szCs w:val="24"/>
        </w:rPr>
        <w:t xml:space="preserve"> nome das empresas qu</w:t>
      </w:r>
      <w:r w:rsidRPr="00DC770D">
        <w:rPr>
          <w:rFonts w:asciiTheme="minorHAnsi" w:hAnsiTheme="minorHAnsi"/>
          <w:sz w:val="24"/>
          <w:szCs w:val="24"/>
        </w:rPr>
        <w:t>e se utilizan</w:t>
      </w:r>
      <w:r w:rsidR="00003BEA">
        <w:rPr>
          <w:rFonts w:asciiTheme="minorHAnsi" w:hAnsiTheme="minorHAnsi"/>
          <w:sz w:val="24"/>
          <w:szCs w:val="24"/>
        </w:rPr>
        <w:t xml:space="preserve"> para cada servizo. Tamén solicita i</w:t>
      </w:r>
      <w:r w:rsidRPr="00DC770D">
        <w:rPr>
          <w:rFonts w:asciiTheme="minorHAnsi" w:hAnsiTheme="minorHAnsi"/>
          <w:sz w:val="24"/>
          <w:szCs w:val="24"/>
        </w:rPr>
        <w:t>nformes técnicos previos de avaliación comparada de probas e intervencións do anteriormente informado entre a sanidade pública e a sanidade privada.</w:t>
      </w:r>
    </w:p>
    <w:p w14:paraId="42FC8BD8" w14:textId="77777777" w:rsidR="00003BEA" w:rsidRPr="00DC770D" w:rsidRDefault="00003BEA" w:rsidP="00DC770D">
      <w:pPr>
        <w:pStyle w:val="Prrafodelista"/>
        <w:spacing w:before="100" w:beforeAutospacing="1" w:after="240"/>
        <w:ind w:left="0"/>
        <w:jc w:val="both"/>
        <w:rPr>
          <w:rFonts w:asciiTheme="minorHAnsi" w:hAnsiTheme="minorHAnsi"/>
          <w:sz w:val="24"/>
          <w:szCs w:val="24"/>
        </w:rPr>
      </w:pPr>
    </w:p>
    <w:p w14:paraId="7D8C8643" w14:textId="77777777" w:rsidR="005935FA" w:rsidRDefault="00222021" w:rsidP="00DC770D">
      <w:pPr>
        <w:pStyle w:val="Prrafodelista"/>
        <w:spacing w:before="100" w:beforeAutospacing="1" w:after="240"/>
        <w:ind w:left="0"/>
        <w:jc w:val="both"/>
        <w:rPr>
          <w:rFonts w:asciiTheme="minorHAnsi" w:hAnsiTheme="minorHAnsi"/>
          <w:sz w:val="24"/>
          <w:szCs w:val="24"/>
        </w:rPr>
      </w:pPr>
      <w:r w:rsidRPr="00DC770D">
        <w:rPr>
          <w:rFonts w:asciiTheme="minorHAnsi" w:hAnsiTheme="minorHAnsi"/>
          <w:sz w:val="24"/>
          <w:szCs w:val="24"/>
        </w:rPr>
        <w:t xml:space="preserve">Sobre esta cuestión se indica que forman parte da historia clínica dos pacientes. </w:t>
      </w:r>
      <w:r w:rsidR="00645CE0" w:rsidRPr="00DC770D">
        <w:rPr>
          <w:rFonts w:asciiTheme="minorHAnsi" w:hAnsiTheme="minorHAnsi"/>
          <w:sz w:val="24"/>
          <w:szCs w:val="24"/>
        </w:rPr>
        <w:t>En todo caso</w:t>
      </w:r>
      <w:r w:rsidRPr="00DC770D">
        <w:rPr>
          <w:rFonts w:asciiTheme="minorHAnsi" w:hAnsiTheme="minorHAnsi"/>
          <w:sz w:val="24"/>
          <w:szCs w:val="24"/>
        </w:rPr>
        <w:t xml:space="preserve"> non se indica si se </w:t>
      </w:r>
      <w:proofErr w:type="spellStart"/>
      <w:r w:rsidRPr="00DC770D">
        <w:rPr>
          <w:rFonts w:asciiTheme="minorHAnsi" w:hAnsiTheme="minorHAnsi"/>
          <w:sz w:val="24"/>
          <w:szCs w:val="24"/>
        </w:rPr>
        <w:t>inadmite</w:t>
      </w:r>
      <w:proofErr w:type="spellEnd"/>
      <w:r w:rsidRPr="00DC770D">
        <w:rPr>
          <w:rFonts w:asciiTheme="minorHAnsi" w:hAnsiTheme="minorHAnsi"/>
          <w:sz w:val="24"/>
          <w:szCs w:val="24"/>
        </w:rPr>
        <w:t xml:space="preserve"> a petición por tratarse de datos de carácter persoal pois están nas historias clínicas dos pacientes ou se </w:t>
      </w:r>
      <w:proofErr w:type="spellStart"/>
      <w:r w:rsidRPr="00DC770D">
        <w:rPr>
          <w:rFonts w:asciiTheme="minorHAnsi" w:hAnsiTheme="minorHAnsi"/>
          <w:sz w:val="24"/>
          <w:szCs w:val="24"/>
        </w:rPr>
        <w:t>inadmite</w:t>
      </w:r>
      <w:proofErr w:type="spellEnd"/>
      <w:r w:rsidRPr="00DC770D">
        <w:rPr>
          <w:rFonts w:asciiTheme="minorHAnsi" w:hAnsiTheme="minorHAnsi"/>
          <w:sz w:val="24"/>
          <w:szCs w:val="24"/>
        </w:rPr>
        <w:t xml:space="preserve"> porque hai que reelaborar. Simplemente se </w:t>
      </w:r>
      <w:proofErr w:type="spellStart"/>
      <w:r w:rsidRPr="00DC770D">
        <w:rPr>
          <w:rFonts w:asciiTheme="minorHAnsi" w:hAnsiTheme="minorHAnsi"/>
          <w:sz w:val="24"/>
          <w:szCs w:val="24"/>
        </w:rPr>
        <w:t>inadmite</w:t>
      </w:r>
      <w:proofErr w:type="spellEnd"/>
      <w:r w:rsidRPr="00DC770D">
        <w:rPr>
          <w:rFonts w:asciiTheme="minorHAnsi" w:hAnsiTheme="minorHAnsi"/>
          <w:sz w:val="24"/>
          <w:szCs w:val="24"/>
        </w:rPr>
        <w:t xml:space="preserve">. </w:t>
      </w:r>
    </w:p>
    <w:p w14:paraId="6D8DB475" w14:textId="77777777" w:rsidR="00003BEA" w:rsidRPr="00DC770D" w:rsidRDefault="00003BEA" w:rsidP="00DC770D">
      <w:pPr>
        <w:pStyle w:val="Prrafodelista"/>
        <w:spacing w:before="100" w:beforeAutospacing="1" w:after="240"/>
        <w:ind w:left="0"/>
        <w:jc w:val="both"/>
        <w:rPr>
          <w:rFonts w:asciiTheme="minorHAnsi" w:hAnsiTheme="minorHAnsi"/>
          <w:sz w:val="24"/>
          <w:szCs w:val="24"/>
        </w:rPr>
      </w:pPr>
    </w:p>
    <w:p w14:paraId="6026330E" w14:textId="77777777" w:rsidR="004A31F9" w:rsidRDefault="00222021" w:rsidP="00DC770D">
      <w:pPr>
        <w:pStyle w:val="Prrafodelista"/>
        <w:spacing w:before="100" w:beforeAutospacing="1" w:after="240"/>
        <w:ind w:left="0"/>
        <w:jc w:val="both"/>
        <w:rPr>
          <w:rFonts w:asciiTheme="minorHAnsi" w:hAnsiTheme="minorHAnsi"/>
          <w:sz w:val="24"/>
          <w:szCs w:val="24"/>
        </w:rPr>
      </w:pPr>
      <w:r w:rsidRPr="00DC770D">
        <w:rPr>
          <w:rFonts w:asciiTheme="minorHAnsi" w:hAnsiTheme="minorHAnsi"/>
          <w:sz w:val="24"/>
          <w:szCs w:val="24"/>
        </w:rPr>
        <w:t>Sobre este punto hai que indicar que calquer</w:t>
      </w:r>
      <w:r w:rsidR="00003BEA">
        <w:rPr>
          <w:rFonts w:asciiTheme="minorHAnsi" w:hAnsiTheme="minorHAnsi"/>
          <w:sz w:val="24"/>
          <w:szCs w:val="24"/>
        </w:rPr>
        <w:t>a</w:t>
      </w:r>
      <w:r w:rsidRPr="00DC770D">
        <w:rPr>
          <w:rFonts w:asciiTheme="minorHAnsi" w:hAnsiTheme="minorHAnsi"/>
          <w:sz w:val="24"/>
          <w:szCs w:val="24"/>
        </w:rPr>
        <w:t xml:space="preserve"> establecemento de límites ao acceso a información ten que estar motivado. A normativa básica da transparencia</w:t>
      </w:r>
      <w:r w:rsidR="005935FA" w:rsidRPr="00DC770D">
        <w:rPr>
          <w:rFonts w:asciiTheme="minorHAnsi" w:hAnsiTheme="minorHAnsi"/>
          <w:sz w:val="24"/>
          <w:szCs w:val="24"/>
        </w:rPr>
        <w:t xml:space="preserve"> (artigos 14, 15,</w:t>
      </w:r>
      <w:r w:rsidR="00533D9E" w:rsidRPr="00DC770D">
        <w:rPr>
          <w:rFonts w:asciiTheme="minorHAnsi" w:hAnsiTheme="minorHAnsi"/>
          <w:sz w:val="24"/>
          <w:szCs w:val="24"/>
        </w:rPr>
        <w:t xml:space="preserve"> </w:t>
      </w:r>
      <w:r w:rsidR="005935FA" w:rsidRPr="00DC770D">
        <w:rPr>
          <w:rFonts w:asciiTheme="minorHAnsi" w:hAnsiTheme="minorHAnsi"/>
          <w:sz w:val="24"/>
          <w:szCs w:val="24"/>
        </w:rPr>
        <w:t xml:space="preserve">18 e </w:t>
      </w:r>
      <w:r w:rsidRPr="00DC770D">
        <w:rPr>
          <w:rFonts w:asciiTheme="minorHAnsi" w:hAnsiTheme="minorHAnsi"/>
          <w:sz w:val="24"/>
          <w:szCs w:val="24"/>
        </w:rPr>
        <w:t xml:space="preserve"> </w:t>
      </w:r>
      <w:r w:rsidR="005935FA" w:rsidRPr="00DC770D">
        <w:rPr>
          <w:rFonts w:asciiTheme="minorHAnsi" w:hAnsiTheme="minorHAnsi"/>
          <w:sz w:val="24"/>
          <w:szCs w:val="24"/>
        </w:rPr>
        <w:t xml:space="preserve">22.2 da Lei 19/2013, do 9 de decembro) </w:t>
      </w:r>
      <w:r w:rsidRPr="00DC770D">
        <w:rPr>
          <w:rFonts w:asciiTheme="minorHAnsi" w:hAnsiTheme="minorHAnsi"/>
          <w:sz w:val="24"/>
          <w:szCs w:val="24"/>
        </w:rPr>
        <w:t>entende que non están motivadas polo simple feito de mencionar o suposto</w:t>
      </w:r>
      <w:r w:rsidR="00533D9E" w:rsidRPr="00DC770D">
        <w:rPr>
          <w:rFonts w:asciiTheme="minorHAnsi" w:hAnsiTheme="minorHAnsi"/>
          <w:sz w:val="24"/>
          <w:szCs w:val="24"/>
        </w:rPr>
        <w:t>,</w:t>
      </w:r>
      <w:r w:rsidRPr="00DC770D">
        <w:rPr>
          <w:rFonts w:asciiTheme="minorHAnsi" w:hAnsiTheme="minorHAnsi"/>
          <w:sz w:val="24"/>
          <w:szCs w:val="24"/>
        </w:rPr>
        <w:t xml:space="preserve"> se non que a aplicación dos límites</w:t>
      </w:r>
      <w:r w:rsidR="005935FA" w:rsidRPr="00DC770D">
        <w:rPr>
          <w:rFonts w:asciiTheme="minorHAnsi" w:hAnsiTheme="minorHAnsi"/>
          <w:sz w:val="24"/>
          <w:szCs w:val="24"/>
        </w:rPr>
        <w:t xml:space="preserve"> ou </w:t>
      </w:r>
      <w:proofErr w:type="spellStart"/>
      <w:r w:rsidR="005935FA" w:rsidRPr="00DC770D">
        <w:rPr>
          <w:rFonts w:asciiTheme="minorHAnsi" w:hAnsiTheme="minorHAnsi"/>
          <w:sz w:val="24"/>
          <w:szCs w:val="24"/>
        </w:rPr>
        <w:t>inadmisións</w:t>
      </w:r>
      <w:proofErr w:type="spellEnd"/>
      <w:r w:rsidRPr="00DC770D">
        <w:rPr>
          <w:rFonts w:asciiTheme="minorHAnsi" w:hAnsiTheme="minorHAnsi"/>
          <w:sz w:val="24"/>
          <w:szCs w:val="24"/>
        </w:rPr>
        <w:t xml:space="preserve"> será xustificada e proporcionada ao seu obxecto e finalidade de protección e atenderá ás circunstancias do caso concreto, </w:t>
      </w:r>
      <w:r w:rsidR="00645CE0" w:rsidRPr="00DC770D">
        <w:rPr>
          <w:rFonts w:asciiTheme="minorHAnsi" w:hAnsiTheme="minorHAnsi"/>
          <w:sz w:val="24"/>
          <w:szCs w:val="24"/>
        </w:rPr>
        <w:t>especialmente</w:t>
      </w:r>
      <w:r w:rsidRPr="00DC770D">
        <w:rPr>
          <w:rFonts w:asciiTheme="minorHAnsi" w:hAnsiTheme="minorHAnsi"/>
          <w:sz w:val="24"/>
          <w:szCs w:val="24"/>
        </w:rPr>
        <w:t xml:space="preserve"> á </w:t>
      </w:r>
      <w:r w:rsidR="00645CE0" w:rsidRPr="00DC770D">
        <w:rPr>
          <w:rFonts w:asciiTheme="minorHAnsi" w:hAnsiTheme="minorHAnsi"/>
          <w:sz w:val="24"/>
          <w:szCs w:val="24"/>
        </w:rPr>
        <w:t>concorrencia</w:t>
      </w:r>
      <w:r w:rsidRPr="00DC770D">
        <w:rPr>
          <w:rFonts w:asciiTheme="minorHAnsi" w:hAnsiTheme="minorHAnsi"/>
          <w:sz w:val="24"/>
          <w:szCs w:val="24"/>
        </w:rPr>
        <w:t xml:space="preserve"> dun </w:t>
      </w:r>
      <w:r w:rsidR="00645CE0" w:rsidRPr="00DC770D">
        <w:rPr>
          <w:rFonts w:asciiTheme="minorHAnsi" w:hAnsiTheme="minorHAnsi"/>
          <w:sz w:val="24"/>
          <w:szCs w:val="24"/>
        </w:rPr>
        <w:t>interese</w:t>
      </w:r>
      <w:r w:rsidRPr="00DC770D">
        <w:rPr>
          <w:rFonts w:asciiTheme="minorHAnsi" w:hAnsiTheme="minorHAnsi"/>
          <w:sz w:val="24"/>
          <w:szCs w:val="24"/>
        </w:rPr>
        <w:t xml:space="preserve"> público ou </w:t>
      </w:r>
      <w:r w:rsidR="00645CE0" w:rsidRPr="00DC770D">
        <w:rPr>
          <w:rFonts w:asciiTheme="minorHAnsi" w:hAnsiTheme="minorHAnsi"/>
          <w:sz w:val="24"/>
          <w:szCs w:val="24"/>
        </w:rPr>
        <w:t>privado</w:t>
      </w:r>
      <w:r w:rsidRPr="00DC770D">
        <w:rPr>
          <w:rFonts w:asciiTheme="minorHAnsi" w:hAnsiTheme="minorHAnsi"/>
          <w:sz w:val="24"/>
          <w:szCs w:val="24"/>
        </w:rPr>
        <w:t xml:space="preserve"> superior que xustifique o acceso</w:t>
      </w:r>
      <w:r w:rsidR="00645CE0" w:rsidRPr="00DC770D">
        <w:rPr>
          <w:rFonts w:asciiTheme="minorHAnsi" w:hAnsiTheme="minorHAnsi"/>
          <w:sz w:val="24"/>
          <w:szCs w:val="24"/>
        </w:rPr>
        <w:t>.</w:t>
      </w:r>
      <w:r w:rsidR="00E30906" w:rsidRPr="00DC770D">
        <w:rPr>
          <w:rFonts w:asciiTheme="minorHAnsi" w:hAnsiTheme="minorHAnsi"/>
          <w:sz w:val="24"/>
          <w:szCs w:val="24"/>
        </w:rPr>
        <w:t xml:space="preserve"> </w:t>
      </w:r>
    </w:p>
    <w:p w14:paraId="4D9A86F1" w14:textId="77777777" w:rsidR="004A31F9" w:rsidRDefault="004A31F9" w:rsidP="00DC770D">
      <w:pPr>
        <w:pStyle w:val="Prrafodelista"/>
        <w:spacing w:before="100" w:beforeAutospacing="1" w:after="240"/>
        <w:ind w:left="0"/>
        <w:jc w:val="both"/>
        <w:rPr>
          <w:rFonts w:asciiTheme="minorHAnsi" w:hAnsiTheme="minorHAnsi"/>
          <w:sz w:val="24"/>
          <w:szCs w:val="24"/>
        </w:rPr>
      </w:pPr>
    </w:p>
    <w:p w14:paraId="61C61B2F" w14:textId="77777777" w:rsidR="004A31F9" w:rsidRDefault="004A31F9" w:rsidP="00DC770D">
      <w:pPr>
        <w:pStyle w:val="Prrafodelista"/>
        <w:spacing w:before="100" w:beforeAutospacing="1" w:after="240"/>
        <w:ind w:left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</w:t>
      </w:r>
      <w:r w:rsidR="00645CE0" w:rsidRPr="00DC770D">
        <w:rPr>
          <w:rFonts w:asciiTheme="minorHAnsi" w:hAnsiTheme="minorHAnsi"/>
          <w:sz w:val="24"/>
          <w:szCs w:val="24"/>
        </w:rPr>
        <w:t xml:space="preserve">on numerosos os supostos nos que o </w:t>
      </w:r>
      <w:proofErr w:type="spellStart"/>
      <w:r w:rsidR="00645CE0" w:rsidRPr="00DC770D">
        <w:rPr>
          <w:rFonts w:asciiTheme="minorHAnsi" w:hAnsiTheme="minorHAnsi"/>
          <w:sz w:val="24"/>
          <w:szCs w:val="24"/>
        </w:rPr>
        <w:t>Consejo</w:t>
      </w:r>
      <w:proofErr w:type="spellEnd"/>
      <w:r w:rsidR="00645CE0" w:rsidRPr="00DC770D">
        <w:rPr>
          <w:rFonts w:asciiTheme="minorHAnsi" w:hAnsiTheme="minorHAnsi"/>
          <w:sz w:val="24"/>
          <w:szCs w:val="24"/>
        </w:rPr>
        <w:t xml:space="preserve"> de Transparencia y </w:t>
      </w:r>
      <w:proofErr w:type="spellStart"/>
      <w:r w:rsidR="00645CE0" w:rsidRPr="00DC770D">
        <w:rPr>
          <w:rFonts w:asciiTheme="minorHAnsi" w:hAnsiTheme="minorHAnsi"/>
          <w:sz w:val="24"/>
          <w:szCs w:val="24"/>
        </w:rPr>
        <w:t>Buen</w:t>
      </w:r>
      <w:proofErr w:type="spellEnd"/>
      <w:r w:rsidR="00645CE0" w:rsidRPr="00DC770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645CE0" w:rsidRPr="00DC770D">
        <w:rPr>
          <w:rFonts w:asciiTheme="minorHAnsi" w:hAnsiTheme="minorHAnsi"/>
          <w:sz w:val="24"/>
          <w:szCs w:val="24"/>
        </w:rPr>
        <w:t>Gobierno</w:t>
      </w:r>
      <w:proofErr w:type="spellEnd"/>
      <w:r w:rsidR="00645CE0" w:rsidRPr="00DC770D">
        <w:rPr>
          <w:rFonts w:asciiTheme="minorHAnsi" w:hAnsiTheme="minorHAnsi"/>
          <w:sz w:val="24"/>
          <w:szCs w:val="24"/>
        </w:rPr>
        <w:t xml:space="preserve"> indica que a inadmisión por estar en curso de elaboración non pode ser </w:t>
      </w:r>
      <w:r w:rsidR="00645CE0" w:rsidRPr="00DC770D">
        <w:rPr>
          <w:rFonts w:asciiTheme="minorHAnsi" w:hAnsiTheme="minorHAnsi"/>
          <w:i/>
          <w:sz w:val="24"/>
          <w:szCs w:val="24"/>
        </w:rPr>
        <w:t xml:space="preserve">sine </w:t>
      </w:r>
      <w:proofErr w:type="spellStart"/>
      <w:r w:rsidR="00645CE0" w:rsidRPr="00DC770D">
        <w:rPr>
          <w:rFonts w:asciiTheme="minorHAnsi" w:hAnsiTheme="minorHAnsi"/>
          <w:i/>
          <w:sz w:val="24"/>
          <w:szCs w:val="24"/>
        </w:rPr>
        <w:t>die</w:t>
      </w:r>
      <w:proofErr w:type="spellEnd"/>
      <w:r w:rsidR="00DF5832" w:rsidRPr="00DC770D">
        <w:rPr>
          <w:rFonts w:asciiTheme="minorHAnsi" w:hAnsiTheme="minorHAnsi"/>
          <w:sz w:val="24"/>
          <w:szCs w:val="24"/>
        </w:rPr>
        <w:t xml:space="preserve"> se n</w:t>
      </w:r>
      <w:r w:rsidR="00645CE0" w:rsidRPr="00DC770D">
        <w:rPr>
          <w:rFonts w:asciiTheme="minorHAnsi" w:hAnsiTheme="minorHAnsi"/>
          <w:sz w:val="24"/>
          <w:szCs w:val="24"/>
        </w:rPr>
        <w:t>on que se ten que indicar ao interesado o prazo no que terá os datos a súa disposición. Neste caso a normativa establece a información semestral para as listaxes.</w:t>
      </w:r>
      <w:r w:rsidR="005935FA" w:rsidRPr="00DC770D">
        <w:rPr>
          <w:rFonts w:asciiTheme="minorHAnsi" w:hAnsiTheme="minorHAnsi"/>
          <w:sz w:val="24"/>
          <w:szCs w:val="24"/>
        </w:rPr>
        <w:t xml:space="preserve"> Pero aquí se demandan informes técnicos que </w:t>
      </w:r>
      <w:r w:rsidR="002747C4" w:rsidRPr="00DC770D">
        <w:rPr>
          <w:rFonts w:asciiTheme="minorHAnsi" w:hAnsiTheme="minorHAnsi"/>
          <w:sz w:val="24"/>
          <w:szCs w:val="24"/>
        </w:rPr>
        <w:t xml:space="preserve">e o </w:t>
      </w:r>
      <w:r w:rsidR="00C44853" w:rsidRPr="00DC770D">
        <w:rPr>
          <w:rFonts w:asciiTheme="minorHAnsi" w:hAnsiTheme="minorHAnsi"/>
          <w:sz w:val="24"/>
          <w:szCs w:val="24"/>
        </w:rPr>
        <w:t>SERGAS</w:t>
      </w:r>
      <w:r w:rsidR="002747C4" w:rsidRPr="00DC770D">
        <w:rPr>
          <w:rFonts w:asciiTheme="minorHAnsi" w:hAnsiTheme="minorHAnsi"/>
          <w:sz w:val="24"/>
          <w:szCs w:val="24"/>
        </w:rPr>
        <w:t xml:space="preserve"> di</w:t>
      </w:r>
      <w:r w:rsidR="005935FA" w:rsidRPr="00DC770D">
        <w:rPr>
          <w:rFonts w:asciiTheme="minorHAnsi" w:hAnsiTheme="minorHAnsi"/>
          <w:sz w:val="24"/>
          <w:szCs w:val="24"/>
        </w:rPr>
        <w:t xml:space="preserve"> que se fan para cada historia clínica concreta. Tendo en conta que en Galicia está totalmente implantada a historia clínica electrónica hai que recoller aquí o Criterio 7/2015 do </w:t>
      </w:r>
      <w:proofErr w:type="spellStart"/>
      <w:r w:rsidR="005935FA" w:rsidRPr="00DC770D">
        <w:rPr>
          <w:rFonts w:asciiTheme="minorHAnsi" w:hAnsiTheme="minorHAnsi"/>
          <w:sz w:val="24"/>
          <w:szCs w:val="24"/>
        </w:rPr>
        <w:t>Consejo</w:t>
      </w:r>
      <w:proofErr w:type="spellEnd"/>
      <w:r w:rsidR="005935FA" w:rsidRPr="00DC770D">
        <w:rPr>
          <w:rFonts w:asciiTheme="minorHAnsi" w:hAnsiTheme="minorHAnsi"/>
          <w:sz w:val="24"/>
          <w:szCs w:val="24"/>
        </w:rPr>
        <w:t xml:space="preserve"> de Trans</w:t>
      </w:r>
      <w:r>
        <w:rPr>
          <w:rFonts w:asciiTheme="minorHAnsi" w:hAnsiTheme="minorHAnsi"/>
          <w:sz w:val="24"/>
          <w:szCs w:val="24"/>
        </w:rPr>
        <w:t xml:space="preserve">parencia y </w:t>
      </w:r>
      <w:proofErr w:type="spellStart"/>
      <w:r>
        <w:rPr>
          <w:rFonts w:asciiTheme="minorHAnsi" w:hAnsiTheme="minorHAnsi"/>
          <w:sz w:val="24"/>
          <w:szCs w:val="24"/>
        </w:rPr>
        <w:t>Buen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Gobierno</w:t>
      </w:r>
      <w:proofErr w:type="spellEnd"/>
      <w:r>
        <w:rPr>
          <w:rFonts w:asciiTheme="minorHAnsi" w:hAnsiTheme="minorHAnsi"/>
          <w:sz w:val="24"/>
          <w:szCs w:val="24"/>
        </w:rPr>
        <w:t xml:space="preserve"> que di: </w:t>
      </w:r>
    </w:p>
    <w:p w14:paraId="1422E27F" w14:textId="77777777" w:rsidR="004A31F9" w:rsidRDefault="004A31F9" w:rsidP="00DC770D">
      <w:pPr>
        <w:pStyle w:val="Prrafodelista"/>
        <w:spacing w:before="100" w:beforeAutospacing="1" w:after="240"/>
        <w:ind w:left="0"/>
        <w:jc w:val="both"/>
        <w:rPr>
          <w:rFonts w:asciiTheme="minorHAnsi" w:hAnsiTheme="minorHAnsi"/>
          <w:sz w:val="24"/>
          <w:szCs w:val="24"/>
        </w:rPr>
      </w:pPr>
    </w:p>
    <w:p w14:paraId="310B70B6" w14:textId="080DCA9F" w:rsidR="005935FA" w:rsidRPr="00DC770D" w:rsidRDefault="005935FA" w:rsidP="004A31F9">
      <w:pPr>
        <w:pStyle w:val="Prrafodelista"/>
        <w:spacing w:before="100" w:beforeAutospacing="1" w:after="240"/>
        <w:ind w:left="708"/>
        <w:jc w:val="both"/>
        <w:rPr>
          <w:rFonts w:asciiTheme="minorHAnsi" w:hAnsiTheme="minorHAnsi"/>
          <w:i/>
          <w:sz w:val="24"/>
          <w:szCs w:val="24"/>
        </w:rPr>
      </w:pPr>
      <w:r w:rsidRPr="00DC770D">
        <w:rPr>
          <w:rFonts w:asciiTheme="minorHAnsi" w:hAnsiTheme="minorHAnsi"/>
          <w:sz w:val="24"/>
          <w:szCs w:val="24"/>
        </w:rPr>
        <w:t xml:space="preserve">“ </w:t>
      </w:r>
      <w:r w:rsidRPr="00DC770D">
        <w:rPr>
          <w:rFonts w:asciiTheme="minorHAnsi" w:hAnsiTheme="minorHAnsi"/>
          <w:i/>
          <w:sz w:val="24"/>
          <w:szCs w:val="24"/>
        </w:rPr>
        <w:t xml:space="preserve">La aplicación de la causa de </w:t>
      </w:r>
      <w:proofErr w:type="spellStart"/>
      <w:r w:rsidRPr="00DC770D">
        <w:rPr>
          <w:rFonts w:asciiTheme="minorHAnsi" w:hAnsiTheme="minorHAnsi"/>
          <w:i/>
          <w:sz w:val="24"/>
          <w:szCs w:val="24"/>
        </w:rPr>
        <w:t>inadmisión</w:t>
      </w:r>
      <w:proofErr w:type="spellEnd"/>
      <w:r w:rsidRPr="00DC770D">
        <w:rPr>
          <w:rFonts w:asciiTheme="minorHAnsi" w:hAnsiTheme="minorHAnsi"/>
          <w:i/>
          <w:sz w:val="24"/>
          <w:szCs w:val="24"/>
        </w:rPr>
        <w:t xml:space="preserve"> del </w:t>
      </w:r>
      <w:proofErr w:type="spellStart"/>
      <w:r w:rsidRPr="00DC770D">
        <w:rPr>
          <w:rFonts w:asciiTheme="minorHAnsi" w:hAnsiTheme="minorHAnsi"/>
          <w:i/>
          <w:sz w:val="24"/>
          <w:szCs w:val="24"/>
        </w:rPr>
        <w:t>artículo</w:t>
      </w:r>
      <w:proofErr w:type="spellEnd"/>
      <w:r w:rsidRPr="00DC770D">
        <w:rPr>
          <w:rFonts w:asciiTheme="minorHAnsi" w:hAnsiTheme="minorHAnsi"/>
          <w:i/>
          <w:sz w:val="24"/>
          <w:szCs w:val="24"/>
        </w:rPr>
        <w:t xml:space="preserve"> 18.1.c) de la </w:t>
      </w:r>
      <w:proofErr w:type="spellStart"/>
      <w:r w:rsidRPr="00DC770D">
        <w:rPr>
          <w:rFonts w:asciiTheme="minorHAnsi" w:hAnsiTheme="minorHAnsi"/>
          <w:i/>
          <w:sz w:val="24"/>
          <w:szCs w:val="24"/>
        </w:rPr>
        <w:t>Ley</w:t>
      </w:r>
      <w:proofErr w:type="spellEnd"/>
      <w:r w:rsidRPr="00DC770D">
        <w:rPr>
          <w:rFonts w:asciiTheme="minorHAnsi" w:hAnsiTheme="minorHAnsi"/>
          <w:i/>
          <w:sz w:val="24"/>
          <w:szCs w:val="24"/>
        </w:rPr>
        <w:t xml:space="preserve"> 19/2013, deberá adaptarse a los </w:t>
      </w:r>
      <w:proofErr w:type="spellStart"/>
      <w:r w:rsidRPr="00DC770D">
        <w:rPr>
          <w:rFonts w:asciiTheme="minorHAnsi" w:hAnsiTheme="minorHAnsi"/>
          <w:i/>
          <w:sz w:val="24"/>
          <w:szCs w:val="24"/>
        </w:rPr>
        <w:t>siguientes</w:t>
      </w:r>
      <w:proofErr w:type="spellEnd"/>
      <w:r w:rsidRPr="00DC770D">
        <w:rPr>
          <w:rFonts w:asciiTheme="minorHAnsi" w:hAnsiTheme="minorHAnsi"/>
          <w:i/>
          <w:sz w:val="24"/>
          <w:szCs w:val="24"/>
        </w:rPr>
        <w:t xml:space="preserve"> criterios:</w:t>
      </w:r>
    </w:p>
    <w:p w14:paraId="47927681" w14:textId="68F73382" w:rsidR="005935FA" w:rsidRPr="00DC770D" w:rsidRDefault="005935FA" w:rsidP="004A31F9">
      <w:pPr>
        <w:pStyle w:val="Prrafodelista"/>
        <w:spacing w:before="100" w:beforeAutospacing="1" w:after="240"/>
        <w:ind w:left="708"/>
        <w:jc w:val="both"/>
        <w:rPr>
          <w:rFonts w:asciiTheme="minorHAnsi" w:hAnsiTheme="minorHAnsi"/>
          <w:i/>
          <w:sz w:val="24"/>
          <w:szCs w:val="24"/>
        </w:rPr>
      </w:pPr>
      <w:r w:rsidRPr="00DC770D">
        <w:rPr>
          <w:rFonts w:asciiTheme="minorHAnsi" w:hAnsiTheme="minorHAnsi"/>
          <w:i/>
          <w:sz w:val="24"/>
          <w:szCs w:val="24"/>
        </w:rPr>
        <w:t xml:space="preserve">a) La decisión de </w:t>
      </w:r>
      <w:proofErr w:type="spellStart"/>
      <w:r w:rsidRPr="00DC770D">
        <w:rPr>
          <w:rFonts w:asciiTheme="minorHAnsi" w:hAnsiTheme="minorHAnsi"/>
          <w:i/>
          <w:sz w:val="24"/>
          <w:szCs w:val="24"/>
        </w:rPr>
        <w:t>inadmisión</w:t>
      </w:r>
      <w:proofErr w:type="spellEnd"/>
      <w:r w:rsidRPr="00DC770D">
        <w:rPr>
          <w:rFonts w:asciiTheme="minorHAnsi" w:hAnsiTheme="minorHAnsi"/>
          <w:i/>
          <w:sz w:val="24"/>
          <w:szCs w:val="24"/>
        </w:rPr>
        <w:t xml:space="preserve"> a trámite </w:t>
      </w:r>
      <w:proofErr w:type="spellStart"/>
      <w:r w:rsidRPr="00DC770D">
        <w:rPr>
          <w:rFonts w:asciiTheme="minorHAnsi" w:hAnsiTheme="minorHAnsi"/>
          <w:i/>
          <w:sz w:val="24"/>
          <w:szCs w:val="24"/>
        </w:rPr>
        <w:t>habrá</w:t>
      </w:r>
      <w:proofErr w:type="spellEnd"/>
      <w:r w:rsidRPr="00DC770D">
        <w:rPr>
          <w:rFonts w:asciiTheme="minorHAnsi" w:hAnsiTheme="minorHAnsi"/>
          <w:i/>
          <w:sz w:val="24"/>
          <w:szCs w:val="24"/>
        </w:rPr>
        <w:t xml:space="preserve"> de ser motivada en relación con el caso concreto y </w:t>
      </w:r>
      <w:proofErr w:type="spellStart"/>
      <w:r w:rsidRPr="00DC770D">
        <w:rPr>
          <w:rFonts w:asciiTheme="minorHAnsi" w:hAnsiTheme="minorHAnsi"/>
          <w:i/>
          <w:sz w:val="24"/>
          <w:szCs w:val="24"/>
        </w:rPr>
        <w:t>hará</w:t>
      </w:r>
      <w:proofErr w:type="spellEnd"/>
      <w:r w:rsidRPr="00DC770D">
        <w:rPr>
          <w:rFonts w:asciiTheme="minorHAnsi" w:hAnsiTheme="minorHAnsi"/>
          <w:i/>
          <w:sz w:val="24"/>
          <w:szCs w:val="24"/>
        </w:rPr>
        <w:t xml:space="preserve"> expresión de las causas </w:t>
      </w:r>
      <w:proofErr w:type="spellStart"/>
      <w:r w:rsidRPr="00DC770D">
        <w:rPr>
          <w:rFonts w:asciiTheme="minorHAnsi" w:hAnsiTheme="minorHAnsi"/>
          <w:i/>
          <w:sz w:val="24"/>
          <w:szCs w:val="24"/>
        </w:rPr>
        <w:t>materiales</w:t>
      </w:r>
      <w:proofErr w:type="spellEnd"/>
      <w:r w:rsidRPr="00DC770D">
        <w:rPr>
          <w:rFonts w:asciiTheme="minorHAnsi" w:hAnsiTheme="minorHAnsi"/>
          <w:i/>
          <w:sz w:val="24"/>
          <w:szCs w:val="24"/>
        </w:rPr>
        <w:t xml:space="preserve"> y los elementos </w:t>
      </w:r>
      <w:proofErr w:type="spellStart"/>
      <w:r w:rsidRPr="00DC770D">
        <w:rPr>
          <w:rFonts w:asciiTheme="minorHAnsi" w:hAnsiTheme="minorHAnsi"/>
          <w:i/>
          <w:sz w:val="24"/>
          <w:szCs w:val="24"/>
        </w:rPr>
        <w:t>jurídicos</w:t>
      </w:r>
      <w:proofErr w:type="spellEnd"/>
      <w:r w:rsidRPr="00DC770D">
        <w:rPr>
          <w:rFonts w:asciiTheme="minorHAnsi" w:hAnsiTheme="minorHAnsi"/>
          <w:i/>
          <w:sz w:val="24"/>
          <w:szCs w:val="24"/>
        </w:rPr>
        <w:t xml:space="preserve"> en los que se sustenta.</w:t>
      </w:r>
    </w:p>
    <w:p w14:paraId="13AAE81D" w14:textId="126A7785" w:rsidR="005935FA" w:rsidRPr="00DC770D" w:rsidRDefault="005935FA" w:rsidP="004A31F9">
      <w:pPr>
        <w:pStyle w:val="Prrafodelista"/>
        <w:spacing w:before="100" w:beforeAutospacing="1" w:after="240"/>
        <w:ind w:left="708"/>
        <w:jc w:val="both"/>
        <w:rPr>
          <w:rFonts w:asciiTheme="minorHAnsi" w:hAnsiTheme="minorHAnsi"/>
          <w:i/>
          <w:sz w:val="24"/>
          <w:szCs w:val="24"/>
        </w:rPr>
      </w:pPr>
      <w:r w:rsidRPr="00DC770D">
        <w:rPr>
          <w:rFonts w:asciiTheme="minorHAnsi" w:hAnsiTheme="minorHAnsi"/>
          <w:i/>
          <w:sz w:val="24"/>
          <w:szCs w:val="24"/>
        </w:rPr>
        <w:t xml:space="preserve">b) La reelaboración </w:t>
      </w:r>
      <w:proofErr w:type="spellStart"/>
      <w:r w:rsidRPr="00DC770D">
        <w:rPr>
          <w:rFonts w:asciiTheme="minorHAnsi" w:hAnsiTheme="minorHAnsi"/>
          <w:i/>
          <w:sz w:val="24"/>
          <w:szCs w:val="24"/>
        </w:rPr>
        <w:t>supone</w:t>
      </w:r>
      <w:proofErr w:type="spellEnd"/>
      <w:r w:rsidRPr="00DC770D">
        <w:rPr>
          <w:rFonts w:asciiTheme="minorHAnsi" w:hAnsiTheme="minorHAnsi"/>
          <w:i/>
          <w:sz w:val="24"/>
          <w:szCs w:val="24"/>
        </w:rPr>
        <w:t xml:space="preserve"> un </w:t>
      </w:r>
      <w:proofErr w:type="spellStart"/>
      <w:r w:rsidRPr="00DC770D">
        <w:rPr>
          <w:rFonts w:asciiTheme="minorHAnsi" w:hAnsiTheme="minorHAnsi"/>
          <w:i/>
          <w:sz w:val="24"/>
          <w:szCs w:val="24"/>
        </w:rPr>
        <w:t>nuevo</w:t>
      </w:r>
      <w:proofErr w:type="spellEnd"/>
      <w:r w:rsidRPr="00DC770D">
        <w:rPr>
          <w:rFonts w:asciiTheme="minorHAnsi" w:hAnsiTheme="minorHAnsi"/>
          <w:i/>
          <w:sz w:val="24"/>
          <w:szCs w:val="24"/>
        </w:rPr>
        <w:t xml:space="preserve"> </w:t>
      </w:r>
      <w:proofErr w:type="spellStart"/>
      <w:r w:rsidRPr="00DC770D">
        <w:rPr>
          <w:rFonts w:asciiTheme="minorHAnsi" w:hAnsiTheme="minorHAnsi"/>
          <w:i/>
          <w:sz w:val="24"/>
          <w:szCs w:val="24"/>
        </w:rPr>
        <w:t>tratamiento</w:t>
      </w:r>
      <w:proofErr w:type="spellEnd"/>
      <w:r w:rsidRPr="00DC770D">
        <w:rPr>
          <w:rFonts w:asciiTheme="minorHAnsi" w:hAnsiTheme="minorHAnsi"/>
          <w:i/>
          <w:sz w:val="24"/>
          <w:szCs w:val="24"/>
        </w:rPr>
        <w:t xml:space="preserve"> de la información y no debe confundirse con </w:t>
      </w:r>
      <w:proofErr w:type="spellStart"/>
      <w:r w:rsidRPr="00DC770D">
        <w:rPr>
          <w:rFonts w:asciiTheme="minorHAnsi" w:hAnsiTheme="minorHAnsi"/>
          <w:i/>
          <w:sz w:val="24"/>
          <w:szCs w:val="24"/>
        </w:rPr>
        <w:t>otros</w:t>
      </w:r>
      <w:proofErr w:type="spellEnd"/>
      <w:r w:rsidRPr="00DC770D">
        <w:rPr>
          <w:rFonts w:asciiTheme="minorHAnsi" w:hAnsiTheme="minorHAnsi"/>
          <w:i/>
          <w:sz w:val="24"/>
          <w:szCs w:val="24"/>
        </w:rPr>
        <w:t xml:space="preserve"> </w:t>
      </w:r>
      <w:proofErr w:type="spellStart"/>
      <w:r w:rsidRPr="00DC770D">
        <w:rPr>
          <w:rFonts w:asciiTheme="minorHAnsi" w:hAnsiTheme="minorHAnsi"/>
          <w:i/>
          <w:sz w:val="24"/>
          <w:szCs w:val="24"/>
        </w:rPr>
        <w:t>supuestos</w:t>
      </w:r>
      <w:proofErr w:type="spellEnd"/>
      <w:r w:rsidRPr="00DC770D">
        <w:rPr>
          <w:rFonts w:asciiTheme="minorHAnsi" w:hAnsiTheme="minorHAnsi"/>
          <w:i/>
          <w:sz w:val="24"/>
          <w:szCs w:val="24"/>
        </w:rPr>
        <w:t xml:space="preserve">, tales como el </w:t>
      </w:r>
      <w:proofErr w:type="spellStart"/>
      <w:r w:rsidRPr="00DC770D">
        <w:rPr>
          <w:rFonts w:asciiTheme="minorHAnsi" w:hAnsiTheme="minorHAnsi"/>
          <w:i/>
          <w:sz w:val="24"/>
          <w:szCs w:val="24"/>
        </w:rPr>
        <w:t>volumen</w:t>
      </w:r>
      <w:proofErr w:type="spellEnd"/>
      <w:r w:rsidRPr="00DC770D">
        <w:rPr>
          <w:rFonts w:asciiTheme="minorHAnsi" w:hAnsiTheme="minorHAnsi"/>
          <w:i/>
          <w:sz w:val="24"/>
          <w:szCs w:val="24"/>
        </w:rPr>
        <w:t xml:space="preserve"> o la </w:t>
      </w:r>
      <w:proofErr w:type="spellStart"/>
      <w:r w:rsidRPr="00DC770D">
        <w:rPr>
          <w:rFonts w:asciiTheme="minorHAnsi" w:hAnsiTheme="minorHAnsi"/>
          <w:i/>
          <w:sz w:val="24"/>
          <w:szCs w:val="24"/>
        </w:rPr>
        <w:t>complejidad</w:t>
      </w:r>
      <w:proofErr w:type="spellEnd"/>
      <w:r w:rsidRPr="00DC770D">
        <w:rPr>
          <w:rFonts w:asciiTheme="minorHAnsi" w:hAnsiTheme="minorHAnsi"/>
          <w:i/>
          <w:sz w:val="24"/>
          <w:szCs w:val="24"/>
        </w:rPr>
        <w:t xml:space="preserve"> de la información -solicitada, la inclusión de datos </w:t>
      </w:r>
      <w:proofErr w:type="spellStart"/>
      <w:r w:rsidRPr="00DC770D">
        <w:rPr>
          <w:rFonts w:asciiTheme="minorHAnsi" w:hAnsiTheme="minorHAnsi"/>
          <w:i/>
          <w:sz w:val="24"/>
          <w:szCs w:val="24"/>
        </w:rPr>
        <w:t>personales</w:t>
      </w:r>
      <w:proofErr w:type="spellEnd"/>
      <w:r w:rsidRPr="00DC770D">
        <w:rPr>
          <w:rFonts w:asciiTheme="minorHAnsi" w:hAnsiTheme="minorHAnsi"/>
          <w:i/>
          <w:sz w:val="24"/>
          <w:szCs w:val="24"/>
        </w:rPr>
        <w:t xml:space="preserve"> susceptibles de acceso parcial o de </w:t>
      </w:r>
      <w:proofErr w:type="spellStart"/>
      <w:r w:rsidRPr="00DC770D">
        <w:rPr>
          <w:rFonts w:asciiTheme="minorHAnsi" w:hAnsiTheme="minorHAnsi"/>
          <w:i/>
          <w:sz w:val="24"/>
          <w:szCs w:val="24"/>
        </w:rPr>
        <w:t>anonimización</w:t>
      </w:r>
      <w:proofErr w:type="spellEnd"/>
      <w:r w:rsidRPr="00DC770D">
        <w:rPr>
          <w:rFonts w:asciiTheme="minorHAnsi" w:hAnsiTheme="minorHAnsi"/>
          <w:i/>
          <w:sz w:val="24"/>
          <w:szCs w:val="24"/>
        </w:rPr>
        <w:t xml:space="preserve"> o el acceso parcial de la información, </w:t>
      </w:r>
      <w:proofErr w:type="spellStart"/>
      <w:r w:rsidRPr="00DC770D">
        <w:rPr>
          <w:rFonts w:asciiTheme="minorHAnsi" w:hAnsiTheme="minorHAnsi"/>
          <w:i/>
          <w:sz w:val="24"/>
          <w:szCs w:val="24"/>
        </w:rPr>
        <w:t>supuestos</w:t>
      </w:r>
      <w:proofErr w:type="spellEnd"/>
      <w:r w:rsidRPr="00DC770D">
        <w:rPr>
          <w:rFonts w:asciiTheme="minorHAnsi" w:hAnsiTheme="minorHAnsi"/>
          <w:i/>
          <w:sz w:val="24"/>
          <w:szCs w:val="24"/>
        </w:rPr>
        <w:t xml:space="preserve"> </w:t>
      </w:r>
      <w:proofErr w:type="spellStart"/>
      <w:r w:rsidRPr="00DC770D">
        <w:rPr>
          <w:rFonts w:asciiTheme="minorHAnsi" w:hAnsiTheme="minorHAnsi"/>
          <w:i/>
          <w:sz w:val="24"/>
          <w:szCs w:val="24"/>
        </w:rPr>
        <w:t>estos</w:t>
      </w:r>
      <w:proofErr w:type="spellEnd"/>
      <w:r w:rsidRPr="00DC770D">
        <w:rPr>
          <w:rFonts w:asciiTheme="minorHAnsi" w:hAnsiTheme="minorHAnsi"/>
          <w:i/>
          <w:sz w:val="24"/>
          <w:szCs w:val="24"/>
        </w:rPr>
        <w:t xml:space="preserve"> contemplados en los </w:t>
      </w:r>
      <w:proofErr w:type="spellStart"/>
      <w:r w:rsidRPr="00DC770D">
        <w:rPr>
          <w:rFonts w:asciiTheme="minorHAnsi" w:hAnsiTheme="minorHAnsi"/>
          <w:i/>
          <w:sz w:val="24"/>
          <w:szCs w:val="24"/>
        </w:rPr>
        <w:t>artículos</w:t>
      </w:r>
      <w:proofErr w:type="spellEnd"/>
      <w:r w:rsidRPr="00DC770D">
        <w:rPr>
          <w:rFonts w:asciiTheme="minorHAnsi" w:hAnsiTheme="minorHAnsi"/>
          <w:i/>
          <w:sz w:val="24"/>
          <w:szCs w:val="24"/>
        </w:rPr>
        <w:t xml:space="preserve"> 20.1, 15.4 y 16 de la </w:t>
      </w:r>
      <w:proofErr w:type="spellStart"/>
      <w:r w:rsidRPr="00DC770D">
        <w:rPr>
          <w:rFonts w:asciiTheme="minorHAnsi" w:hAnsiTheme="minorHAnsi"/>
          <w:i/>
          <w:sz w:val="24"/>
          <w:szCs w:val="24"/>
        </w:rPr>
        <w:t>Ley</w:t>
      </w:r>
      <w:proofErr w:type="spellEnd"/>
      <w:r w:rsidRPr="00DC770D">
        <w:rPr>
          <w:rFonts w:asciiTheme="minorHAnsi" w:hAnsiTheme="minorHAnsi"/>
          <w:i/>
          <w:sz w:val="24"/>
          <w:szCs w:val="24"/>
        </w:rPr>
        <w:t xml:space="preserve"> 19/2013, que no </w:t>
      </w:r>
      <w:proofErr w:type="spellStart"/>
      <w:r w:rsidRPr="00DC770D">
        <w:rPr>
          <w:rFonts w:asciiTheme="minorHAnsi" w:hAnsiTheme="minorHAnsi"/>
          <w:i/>
          <w:sz w:val="24"/>
          <w:szCs w:val="24"/>
        </w:rPr>
        <w:t>suponen</w:t>
      </w:r>
      <w:proofErr w:type="spellEnd"/>
      <w:r w:rsidRPr="00DC770D">
        <w:rPr>
          <w:rFonts w:asciiTheme="minorHAnsi" w:hAnsiTheme="minorHAnsi"/>
          <w:i/>
          <w:sz w:val="24"/>
          <w:szCs w:val="24"/>
        </w:rPr>
        <w:t xml:space="preserve"> causas de </w:t>
      </w:r>
      <w:proofErr w:type="spellStart"/>
      <w:r w:rsidRPr="00DC770D">
        <w:rPr>
          <w:rFonts w:asciiTheme="minorHAnsi" w:hAnsiTheme="minorHAnsi"/>
          <w:i/>
          <w:sz w:val="24"/>
          <w:szCs w:val="24"/>
        </w:rPr>
        <w:t>inadmisión</w:t>
      </w:r>
      <w:proofErr w:type="spellEnd"/>
      <w:r w:rsidRPr="00DC770D">
        <w:rPr>
          <w:rFonts w:asciiTheme="minorHAnsi" w:hAnsiTheme="minorHAnsi"/>
          <w:i/>
          <w:sz w:val="24"/>
          <w:szCs w:val="24"/>
        </w:rPr>
        <w:t xml:space="preserve"> en </w:t>
      </w:r>
      <w:proofErr w:type="spellStart"/>
      <w:r w:rsidRPr="00DC770D">
        <w:rPr>
          <w:rFonts w:asciiTheme="minorHAnsi" w:hAnsiTheme="minorHAnsi"/>
          <w:i/>
          <w:sz w:val="24"/>
          <w:szCs w:val="24"/>
        </w:rPr>
        <w:t>sí</w:t>
      </w:r>
      <w:proofErr w:type="spellEnd"/>
      <w:r w:rsidRPr="00DC770D">
        <w:rPr>
          <w:rFonts w:asciiTheme="minorHAnsi" w:hAnsiTheme="minorHAnsi"/>
          <w:i/>
          <w:sz w:val="24"/>
          <w:szCs w:val="24"/>
        </w:rPr>
        <w:t xml:space="preserve"> </w:t>
      </w:r>
      <w:proofErr w:type="spellStart"/>
      <w:r w:rsidRPr="00DC770D">
        <w:rPr>
          <w:rFonts w:asciiTheme="minorHAnsi" w:hAnsiTheme="minorHAnsi"/>
          <w:i/>
          <w:sz w:val="24"/>
          <w:szCs w:val="24"/>
        </w:rPr>
        <w:t>mismos</w:t>
      </w:r>
      <w:proofErr w:type="spellEnd"/>
      <w:r w:rsidRPr="00DC770D">
        <w:rPr>
          <w:rFonts w:asciiTheme="minorHAnsi" w:hAnsiTheme="minorHAnsi"/>
          <w:i/>
          <w:sz w:val="24"/>
          <w:szCs w:val="24"/>
        </w:rPr>
        <w:t>.</w:t>
      </w:r>
    </w:p>
    <w:p w14:paraId="67F9A535" w14:textId="5C317C9B" w:rsidR="005935FA" w:rsidRPr="00DC770D" w:rsidRDefault="00E30906" w:rsidP="004A31F9">
      <w:pPr>
        <w:pStyle w:val="Prrafodelista"/>
        <w:spacing w:before="100" w:beforeAutospacing="1" w:after="240"/>
        <w:ind w:left="708"/>
        <w:jc w:val="both"/>
        <w:rPr>
          <w:rFonts w:asciiTheme="minorHAnsi" w:hAnsiTheme="minorHAnsi"/>
          <w:sz w:val="24"/>
          <w:szCs w:val="24"/>
        </w:rPr>
      </w:pPr>
      <w:r w:rsidRPr="00DC770D">
        <w:rPr>
          <w:rFonts w:asciiTheme="minorHAnsi" w:hAnsiTheme="minorHAnsi"/>
          <w:i/>
          <w:sz w:val="24"/>
          <w:szCs w:val="24"/>
        </w:rPr>
        <w:t xml:space="preserve">e) </w:t>
      </w:r>
      <w:r w:rsidR="005935FA" w:rsidRPr="00DC770D">
        <w:rPr>
          <w:rFonts w:asciiTheme="minorHAnsi" w:hAnsiTheme="minorHAnsi"/>
          <w:i/>
          <w:sz w:val="24"/>
          <w:szCs w:val="24"/>
        </w:rPr>
        <w:t xml:space="preserve">La reelaboración </w:t>
      </w:r>
      <w:proofErr w:type="spellStart"/>
      <w:r w:rsidR="005935FA" w:rsidRPr="00DC770D">
        <w:rPr>
          <w:rFonts w:asciiTheme="minorHAnsi" w:hAnsiTheme="minorHAnsi"/>
          <w:i/>
          <w:sz w:val="24"/>
          <w:szCs w:val="24"/>
        </w:rPr>
        <w:t>habrá</w:t>
      </w:r>
      <w:proofErr w:type="spellEnd"/>
      <w:r w:rsidR="005935FA" w:rsidRPr="00DC770D">
        <w:rPr>
          <w:rFonts w:asciiTheme="minorHAnsi" w:hAnsiTheme="minorHAnsi"/>
          <w:i/>
          <w:sz w:val="24"/>
          <w:szCs w:val="24"/>
        </w:rPr>
        <w:t xml:space="preserve"> de </w:t>
      </w:r>
      <w:proofErr w:type="spellStart"/>
      <w:r w:rsidR="005935FA" w:rsidRPr="00DC770D">
        <w:rPr>
          <w:rFonts w:asciiTheme="minorHAnsi" w:hAnsiTheme="minorHAnsi"/>
          <w:i/>
          <w:sz w:val="24"/>
          <w:szCs w:val="24"/>
        </w:rPr>
        <w:t>basarse</w:t>
      </w:r>
      <w:proofErr w:type="spellEnd"/>
      <w:r w:rsidR="005935FA" w:rsidRPr="00DC770D">
        <w:rPr>
          <w:rFonts w:asciiTheme="minorHAnsi" w:hAnsiTheme="minorHAnsi"/>
          <w:i/>
          <w:sz w:val="24"/>
          <w:szCs w:val="24"/>
        </w:rPr>
        <w:t xml:space="preserve"> en elementos </w:t>
      </w:r>
      <w:proofErr w:type="spellStart"/>
      <w:r w:rsidR="005935FA" w:rsidRPr="00DC770D">
        <w:rPr>
          <w:rFonts w:asciiTheme="minorHAnsi" w:hAnsiTheme="minorHAnsi"/>
          <w:i/>
          <w:sz w:val="24"/>
          <w:szCs w:val="24"/>
        </w:rPr>
        <w:t>objetivables</w:t>
      </w:r>
      <w:proofErr w:type="spellEnd"/>
      <w:r w:rsidR="005935FA" w:rsidRPr="00DC770D">
        <w:rPr>
          <w:rFonts w:asciiTheme="minorHAnsi" w:hAnsiTheme="minorHAnsi"/>
          <w:i/>
          <w:sz w:val="24"/>
          <w:szCs w:val="24"/>
        </w:rPr>
        <w:t xml:space="preserve"> de –carácter organizativo, funcional o </w:t>
      </w:r>
      <w:proofErr w:type="spellStart"/>
      <w:r w:rsidR="005935FA" w:rsidRPr="00DC770D">
        <w:rPr>
          <w:rFonts w:asciiTheme="minorHAnsi" w:hAnsiTheme="minorHAnsi"/>
          <w:i/>
          <w:sz w:val="24"/>
          <w:szCs w:val="24"/>
        </w:rPr>
        <w:t>presupuestario</w:t>
      </w:r>
      <w:proofErr w:type="spellEnd"/>
      <w:r w:rsidR="005935FA" w:rsidRPr="00DC770D">
        <w:rPr>
          <w:rFonts w:asciiTheme="minorHAnsi" w:hAnsiTheme="minorHAnsi"/>
          <w:i/>
          <w:sz w:val="24"/>
          <w:szCs w:val="24"/>
        </w:rPr>
        <w:t xml:space="preserve">, identificando </w:t>
      </w:r>
      <w:proofErr w:type="spellStart"/>
      <w:r w:rsidR="005935FA" w:rsidRPr="00DC770D">
        <w:rPr>
          <w:rFonts w:asciiTheme="minorHAnsi" w:hAnsiTheme="minorHAnsi"/>
          <w:i/>
          <w:sz w:val="24"/>
          <w:szCs w:val="24"/>
        </w:rPr>
        <w:t>estos</w:t>
      </w:r>
      <w:proofErr w:type="spellEnd"/>
      <w:r w:rsidR="005935FA" w:rsidRPr="00DC770D">
        <w:rPr>
          <w:rFonts w:asciiTheme="minorHAnsi" w:hAnsiTheme="minorHAnsi"/>
          <w:i/>
          <w:sz w:val="24"/>
          <w:szCs w:val="24"/>
        </w:rPr>
        <w:t xml:space="preserve"> en la </w:t>
      </w:r>
      <w:proofErr w:type="spellStart"/>
      <w:r w:rsidR="005935FA" w:rsidRPr="00DC770D">
        <w:rPr>
          <w:rFonts w:asciiTheme="minorHAnsi" w:hAnsiTheme="minorHAnsi"/>
          <w:i/>
          <w:sz w:val="24"/>
          <w:szCs w:val="24"/>
        </w:rPr>
        <w:t>correspondiente</w:t>
      </w:r>
      <w:proofErr w:type="spellEnd"/>
      <w:r w:rsidR="00F857FF" w:rsidRPr="00DC770D">
        <w:rPr>
          <w:rFonts w:asciiTheme="minorHAnsi" w:hAnsiTheme="minorHAnsi"/>
          <w:i/>
          <w:sz w:val="24"/>
          <w:szCs w:val="24"/>
        </w:rPr>
        <w:t xml:space="preserve"> </w:t>
      </w:r>
      <w:r w:rsidR="005935FA" w:rsidRPr="00DC770D">
        <w:rPr>
          <w:rFonts w:asciiTheme="minorHAnsi" w:hAnsiTheme="minorHAnsi"/>
          <w:i/>
          <w:sz w:val="24"/>
          <w:szCs w:val="24"/>
        </w:rPr>
        <w:t>resolución motivada</w:t>
      </w:r>
      <w:r w:rsidR="00533D9E" w:rsidRPr="00DC770D">
        <w:rPr>
          <w:rFonts w:asciiTheme="minorHAnsi" w:hAnsiTheme="minorHAnsi"/>
          <w:sz w:val="24"/>
          <w:szCs w:val="24"/>
        </w:rPr>
        <w:t>”</w:t>
      </w:r>
      <w:r w:rsidR="004A31F9">
        <w:rPr>
          <w:rFonts w:asciiTheme="minorHAnsi" w:hAnsiTheme="minorHAnsi"/>
          <w:sz w:val="24"/>
          <w:szCs w:val="24"/>
        </w:rPr>
        <w:t xml:space="preserve">. </w:t>
      </w:r>
    </w:p>
    <w:p w14:paraId="6F43D4E4" w14:textId="77777777" w:rsidR="005935FA" w:rsidRPr="00DC770D" w:rsidRDefault="005935FA" w:rsidP="00DC770D">
      <w:pPr>
        <w:pStyle w:val="Prrafodelista"/>
        <w:spacing w:before="100" w:beforeAutospacing="1" w:after="240"/>
        <w:ind w:left="0"/>
        <w:jc w:val="both"/>
        <w:rPr>
          <w:rFonts w:asciiTheme="minorHAnsi" w:hAnsiTheme="minorHAnsi"/>
          <w:sz w:val="24"/>
          <w:szCs w:val="24"/>
        </w:rPr>
      </w:pPr>
    </w:p>
    <w:p w14:paraId="4A604860" w14:textId="4CFB475E" w:rsidR="00222021" w:rsidRPr="00DC770D" w:rsidRDefault="004A31F9" w:rsidP="00DC770D">
      <w:pPr>
        <w:pStyle w:val="Prrafodelista"/>
        <w:spacing w:before="100" w:beforeAutospacing="1" w:after="240"/>
        <w:ind w:left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 todo, a</w:t>
      </w:r>
      <w:r w:rsidR="00E30906" w:rsidRPr="00DC770D">
        <w:rPr>
          <w:rFonts w:asciiTheme="minorHAnsi" w:hAnsiTheme="minorHAnsi"/>
          <w:sz w:val="24"/>
          <w:szCs w:val="24"/>
        </w:rPr>
        <w:t xml:space="preserve"> solicitude dos puntos 4 e 5 queda sen resposta. </w:t>
      </w:r>
      <w:r>
        <w:rPr>
          <w:rFonts w:asciiTheme="minorHAnsi" w:hAnsiTheme="minorHAnsi"/>
          <w:sz w:val="24"/>
          <w:szCs w:val="24"/>
        </w:rPr>
        <w:t xml:space="preserve">A Comisión non ten datos suficientes para </w:t>
      </w:r>
      <w:r w:rsidR="00533D9E" w:rsidRPr="00DC770D">
        <w:rPr>
          <w:rFonts w:asciiTheme="minorHAnsi" w:hAnsiTheme="minorHAnsi"/>
          <w:sz w:val="24"/>
          <w:szCs w:val="24"/>
        </w:rPr>
        <w:t xml:space="preserve"> coñecer se é posible recoller do sistema</w:t>
      </w:r>
      <w:r w:rsidR="00E30906" w:rsidRPr="00DC770D">
        <w:rPr>
          <w:rFonts w:asciiTheme="minorHAnsi" w:hAnsiTheme="minorHAnsi"/>
          <w:sz w:val="24"/>
          <w:szCs w:val="24"/>
        </w:rPr>
        <w:t xml:space="preserve"> actualmente existente no </w:t>
      </w:r>
      <w:r w:rsidR="00C44853" w:rsidRPr="00DC770D">
        <w:rPr>
          <w:rFonts w:asciiTheme="minorHAnsi" w:hAnsiTheme="minorHAnsi"/>
          <w:sz w:val="24"/>
          <w:szCs w:val="24"/>
        </w:rPr>
        <w:t>SERGAS</w:t>
      </w:r>
      <w:r w:rsidR="00533D9E" w:rsidRPr="00DC770D">
        <w:rPr>
          <w:rFonts w:asciiTheme="minorHAnsi" w:hAnsiTheme="minorHAnsi"/>
          <w:sz w:val="24"/>
          <w:szCs w:val="24"/>
        </w:rPr>
        <w:t xml:space="preserve"> estes datos</w:t>
      </w:r>
      <w:r w:rsidR="00E30906" w:rsidRPr="00DC770D">
        <w:rPr>
          <w:rFonts w:asciiTheme="minorHAnsi" w:hAnsiTheme="minorHAnsi"/>
          <w:sz w:val="24"/>
          <w:szCs w:val="24"/>
        </w:rPr>
        <w:t xml:space="preserve"> solicitados. Tampouco</w:t>
      </w:r>
      <w:r w:rsidR="0066514B">
        <w:rPr>
          <w:rFonts w:asciiTheme="minorHAnsi" w:hAnsiTheme="minorHAnsi"/>
          <w:sz w:val="24"/>
          <w:szCs w:val="24"/>
        </w:rPr>
        <w:t xml:space="preserve"> se pode entrar a valorar se</w:t>
      </w:r>
      <w:r w:rsidR="00E30906" w:rsidRPr="00DC770D">
        <w:rPr>
          <w:rFonts w:asciiTheme="minorHAnsi" w:hAnsiTheme="minorHAnsi"/>
          <w:sz w:val="24"/>
          <w:szCs w:val="24"/>
        </w:rPr>
        <w:t xml:space="preserve"> a posible recolleita de datos</w:t>
      </w:r>
      <w:r w:rsidR="0066514B">
        <w:rPr>
          <w:rFonts w:asciiTheme="minorHAnsi" w:hAnsiTheme="minorHAnsi"/>
          <w:sz w:val="24"/>
          <w:szCs w:val="24"/>
        </w:rPr>
        <w:t xml:space="preserve"> se pode </w:t>
      </w:r>
      <w:r w:rsidR="00E30906" w:rsidRPr="00DC770D">
        <w:rPr>
          <w:rFonts w:asciiTheme="minorHAnsi" w:hAnsiTheme="minorHAnsi"/>
          <w:sz w:val="24"/>
          <w:szCs w:val="24"/>
        </w:rPr>
        <w:t>realizar</w:t>
      </w:r>
      <w:r w:rsidR="00533D9E" w:rsidRPr="00DC770D">
        <w:rPr>
          <w:rFonts w:asciiTheme="minorHAnsi" w:hAnsiTheme="minorHAnsi"/>
          <w:sz w:val="24"/>
          <w:szCs w:val="24"/>
        </w:rPr>
        <w:t xml:space="preserve"> s</w:t>
      </w:r>
      <w:r w:rsidR="0066514B">
        <w:rPr>
          <w:rFonts w:asciiTheme="minorHAnsi" w:hAnsiTheme="minorHAnsi"/>
          <w:sz w:val="24"/>
          <w:szCs w:val="24"/>
        </w:rPr>
        <w:t>en causar graves perturbacións á</w:t>
      </w:r>
      <w:r w:rsidR="00533D9E" w:rsidRPr="00DC770D">
        <w:rPr>
          <w:rFonts w:asciiTheme="minorHAnsi" w:hAnsiTheme="minorHAnsi"/>
          <w:sz w:val="24"/>
          <w:szCs w:val="24"/>
        </w:rPr>
        <w:t xml:space="preserve">s obrigas do </w:t>
      </w:r>
      <w:r w:rsidR="00C44853" w:rsidRPr="00DC770D">
        <w:rPr>
          <w:rFonts w:asciiTheme="minorHAnsi" w:hAnsiTheme="minorHAnsi"/>
          <w:sz w:val="24"/>
          <w:szCs w:val="24"/>
        </w:rPr>
        <w:t>SERGAS</w:t>
      </w:r>
      <w:r w:rsidR="0066514B">
        <w:rPr>
          <w:rFonts w:asciiTheme="minorHAnsi" w:hAnsiTheme="minorHAnsi"/>
          <w:sz w:val="24"/>
          <w:szCs w:val="24"/>
        </w:rPr>
        <w:t xml:space="preserve">. Non se coñece se abondaría con pedir ao sistema </w:t>
      </w:r>
      <w:r w:rsidR="00533D9E" w:rsidRPr="00DC770D">
        <w:rPr>
          <w:rFonts w:asciiTheme="minorHAnsi" w:hAnsiTheme="minorHAnsi"/>
          <w:sz w:val="24"/>
          <w:szCs w:val="24"/>
        </w:rPr>
        <w:t xml:space="preserve">unha simple estatística ou busca de datos </w:t>
      </w:r>
      <w:r w:rsidR="0066514B">
        <w:rPr>
          <w:rFonts w:asciiTheme="minorHAnsi" w:hAnsiTheme="minorHAnsi"/>
          <w:sz w:val="24"/>
          <w:szCs w:val="24"/>
        </w:rPr>
        <w:t>n</w:t>
      </w:r>
      <w:r w:rsidR="00533D9E" w:rsidRPr="00DC770D">
        <w:rPr>
          <w:rFonts w:asciiTheme="minorHAnsi" w:hAnsiTheme="minorHAnsi"/>
          <w:sz w:val="24"/>
          <w:szCs w:val="24"/>
        </w:rPr>
        <w:t xml:space="preserve">as historias clínicas dos pacientes </w:t>
      </w:r>
      <w:r w:rsidR="00DF5832" w:rsidRPr="00DC770D">
        <w:rPr>
          <w:rFonts w:asciiTheme="minorHAnsi" w:hAnsiTheme="minorHAnsi"/>
          <w:sz w:val="24"/>
          <w:szCs w:val="24"/>
        </w:rPr>
        <w:t>ou hai que face</w:t>
      </w:r>
      <w:r w:rsidR="0066514B">
        <w:rPr>
          <w:rFonts w:asciiTheme="minorHAnsi" w:hAnsiTheme="minorHAnsi"/>
          <w:sz w:val="24"/>
          <w:szCs w:val="24"/>
        </w:rPr>
        <w:t xml:space="preserve">r unha auténtica reelaboración. Neste último suposto, </w:t>
      </w:r>
      <w:r w:rsidR="00DF5832" w:rsidRPr="00DC770D">
        <w:rPr>
          <w:rFonts w:asciiTheme="minorHAnsi" w:hAnsiTheme="minorHAnsi"/>
          <w:sz w:val="24"/>
          <w:szCs w:val="24"/>
        </w:rPr>
        <w:t xml:space="preserve">a resolución debería dar datos organizativos, funcionais ou orzamentarios identificados </w:t>
      </w:r>
      <w:r w:rsidR="002747C4" w:rsidRPr="00DC770D">
        <w:rPr>
          <w:rFonts w:asciiTheme="minorHAnsi" w:hAnsiTheme="minorHAnsi"/>
          <w:sz w:val="24"/>
          <w:szCs w:val="24"/>
        </w:rPr>
        <w:t>cunha</w:t>
      </w:r>
      <w:r w:rsidR="00DF5832" w:rsidRPr="00DC770D">
        <w:rPr>
          <w:rFonts w:asciiTheme="minorHAnsi" w:hAnsiTheme="minorHAnsi"/>
          <w:sz w:val="24"/>
          <w:szCs w:val="24"/>
        </w:rPr>
        <w:t xml:space="preserve"> motiva</w:t>
      </w:r>
      <w:r w:rsidR="002747C4" w:rsidRPr="00DC770D">
        <w:rPr>
          <w:rFonts w:asciiTheme="minorHAnsi" w:hAnsiTheme="minorHAnsi"/>
          <w:sz w:val="24"/>
          <w:szCs w:val="24"/>
        </w:rPr>
        <w:t>ción que permita</w:t>
      </w:r>
      <w:r w:rsidR="001652F9" w:rsidRPr="00DC770D">
        <w:rPr>
          <w:rFonts w:asciiTheme="minorHAnsi" w:hAnsiTheme="minorHAnsi"/>
          <w:sz w:val="24"/>
          <w:szCs w:val="24"/>
        </w:rPr>
        <w:t xml:space="preserve"> aplicar esta causa de inadmisión, que en todo caso non é a do artigo 18.1 a)</w:t>
      </w:r>
      <w:r w:rsidR="00DF5832" w:rsidRPr="00DC770D">
        <w:rPr>
          <w:rFonts w:asciiTheme="minorHAnsi" w:hAnsiTheme="minorHAnsi"/>
          <w:sz w:val="24"/>
          <w:szCs w:val="24"/>
        </w:rPr>
        <w:t>.</w:t>
      </w:r>
    </w:p>
    <w:p w14:paraId="01D49AD2" w14:textId="77777777" w:rsidR="00185DD7" w:rsidRPr="00DC770D" w:rsidRDefault="00185DD7" w:rsidP="00DC770D">
      <w:pPr>
        <w:pStyle w:val="Prrafodelista"/>
        <w:spacing w:before="100" w:beforeAutospacing="1" w:after="240"/>
        <w:ind w:left="0"/>
        <w:jc w:val="both"/>
        <w:rPr>
          <w:rFonts w:asciiTheme="minorHAnsi" w:hAnsiTheme="minorHAnsi"/>
          <w:sz w:val="24"/>
          <w:szCs w:val="24"/>
        </w:rPr>
      </w:pPr>
    </w:p>
    <w:p w14:paraId="6D93451E" w14:textId="7753F847" w:rsidR="00185DD7" w:rsidRDefault="00336402" w:rsidP="00DC770D">
      <w:pPr>
        <w:pStyle w:val="Prrafodelista"/>
        <w:numPr>
          <w:ilvl w:val="0"/>
          <w:numId w:val="6"/>
        </w:numPr>
        <w:spacing w:before="100" w:beforeAutospacing="1" w:after="240"/>
        <w:ind w:left="360"/>
        <w:jc w:val="both"/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  <w:u w:val="single"/>
        </w:rPr>
        <w:t>E</w:t>
      </w:r>
      <w:r w:rsidR="006B6DF7">
        <w:rPr>
          <w:rFonts w:asciiTheme="minorHAnsi" w:hAnsiTheme="minorHAnsi"/>
          <w:sz w:val="24"/>
          <w:szCs w:val="24"/>
          <w:u w:val="single"/>
        </w:rPr>
        <w:t>stán va</w:t>
      </w:r>
      <w:r w:rsidR="00185DD7" w:rsidRPr="00DC770D">
        <w:rPr>
          <w:rFonts w:asciiTheme="minorHAnsi" w:hAnsiTheme="minorHAnsi"/>
          <w:sz w:val="24"/>
          <w:szCs w:val="24"/>
          <w:u w:val="single"/>
        </w:rPr>
        <w:t>lidamente contestadas as cuestións solic</w:t>
      </w:r>
      <w:r w:rsidR="00DA1807">
        <w:rPr>
          <w:rFonts w:asciiTheme="minorHAnsi" w:hAnsiTheme="minorHAnsi"/>
          <w:sz w:val="24"/>
          <w:szCs w:val="24"/>
          <w:u w:val="single"/>
        </w:rPr>
        <w:t>i</w:t>
      </w:r>
      <w:r w:rsidR="00185DD7" w:rsidRPr="00DC770D">
        <w:rPr>
          <w:rFonts w:asciiTheme="minorHAnsi" w:hAnsiTheme="minorHAnsi"/>
          <w:sz w:val="24"/>
          <w:szCs w:val="24"/>
          <w:u w:val="single"/>
        </w:rPr>
        <w:t>tadas nos tres primeiros puntos?</w:t>
      </w:r>
    </w:p>
    <w:p w14:paraId="06BEF252" w14:textId="77777777" w:rsidR="00336402" w:rsidRPr="00DC770D" w:rsidRDefault="00336402" w:rsidP="00336402">
      <w:pPr>
        <w:pStyle w:val="Prrafodelista"/>
        <w:spacing w:before="100" w:beforeAutospacing="1" w:after="240"/>
        <w:ind w:left="360"/>
        <w:jc w:val="both"/>
        <w:rPr>
          <w:rFonts w:asciiTheme="minorHAnsi" w:hAnsiTheme="minorHAnsi"/>
          <w:sz w:val="24"/>
          <w:szCs w:val="24"/>
          <w:u w:val="single"/>
        </w:rPr>
      </w:pPr>
    </w:p>
    <w:p w14:paraId="3847F96F" w14:textId="02A86C67" w:rsidR="009737AA" w:rsidRDefault="009737AA" w:rsidP="00DC770D">
      <w:pPr>
        <w:pStyle w:val="Prrafodelista"/>
        <w:spacing w:before="100" w:beforeAutospacing="1" w:after="240"/>
        <w:ind w:left="0"/>
        <w:jc w:val="both"/>
        <w:rPr>
          <w:rFonts w:asciiTheme="minorHAnsi" w:hAnsiTheme="minorHAnsi"/>
          <w:sz w:val="24"/>
          <w:szCs w:val="24"/>
        </w:rPr>
      </w:pPr>
      <w:r w:rsidRPr="00DC770D">
        <w:rPr>
          <w:rFonts w:asciiTheme="minorHAnsi" w:hAnsiTheme="minorHAnsi"/>
          <w:sz w:val="24"/>
          <w:szCs w:val="24"/>
        </w:rPr>
        <w:t>A disposición adicional primeira indica que se rexerán pola súa normativa específica, e por esta lei co carácter supletorio, aquelas materias que teñan previsto un réxime xurídico específico de acceso á información. Por tanto, o feito de que haxa unha normativa específica que regule o xeito de informar sobre as listas de agarda non impide que se lle informe sobre contidos ou documentos, calquera que sexa o seu formato ou soporte, que obren en poder dalgún dos suxeitos incluídos no ámbito de aplicación desta normativa que fosen elaborados ou adquiridos no exercicio das súas funcións.</w:t>
      </w:r>
      <w:r w:rsidR="001652F9" w:rsidRPr="00DC770D">
        <w:rPr>
          <w:rFonts w:asciiTheme="minorHAnsi" w:hAnsiTheme="minorHAnsi"/>
          <w:sz w:val="24"/>
          <w:szCs w:val="24"/>
        </w:rPr>
        <w:t xml:space="preserve"> Hai que diferenciar aquí as obrigas de publicidade activa do dereito de acceso a información</w:t>
      </w:r>
      <w:r w:rsidR="002747C4" w:rsidRPr="00DC770D">
        <w:rPr>
          <w:rFonts w:asciiTheme="minorHAnsi" w:hAnsiTheme="minorHAnsi"/>
          <w:sz w:val="24"/>
          <w:szCs w:val="24"/>
        </w:rPr>
        <w:t xml:space="preserve"> que é </w:t>
      </w:r>
      <w:r w:rsidR="001652F9" w:rsidRPr="00DC770D">
        <w:rPr>
          <w:rFonts w:asciiTheme="minorHAnsi" w:hAnsiTheme="minorHAnsi"/>
          <w:sz w:val="24"/>
          <w:szCs w:val="24"/>
        </w:rPr>
        <w:t>moito mais amplo</w:t>
      </w:r>
      <w:r w:rsidR="002747C4" w:rsidRPr="00DC770D">
        <w:rPr>
          <w:rFonts w:asciiTheme="minorHAnsi" w:hAnsiTheme="minorHAnsi"/>
          <w:sz w:val="24"/>
          <w:szCs w:val="24"/>
        </w:rPr>
        <w:t>, pois é a demanda da cidadanía</w:t>
      </w:r>
      <w:r w:rsidR="001652F9" w:rsidRPr="00DC770D">
        <w:rPr>
          <w:rFonts w:asciiTheme="minorHAnsi" w:hAnsiTheme="minorHAnsi"/>
          <w:sz w:val="24"/>
          <w:szCs w:val="24"/>
        </w:rPr>
        <w:t>.</w:t>
      </w:r>
    </w:p>
    <w:p w14:paraId="371EDD78" w14:textId="77777777" w:rsidR="00301DF7" w:rsidRPr="00DC770D" w:rsidRDefault="00301DF7" w:rsidP="00DC770D">
      <w:pPr>
        <w:pStyle w:val="Prrafodelista"/>
        <w:spacing w:before="100" w:beforeAutospacing="1" w:after="240"/>
        <w:ind w:left="0"/>
        <w:jc w:val="both"/>
        <w:rPr>
          <w:rFonts w:asciiTheme="minorHAnsi" w:hAnsiTheme="minorHAnsi"/>
          <w:sz w:val="24"/>
          <w:szCs w:val="24"/>
        </w:rPr>
      </w:pPr>
    </w:p>
    <w:p w14:paraId="1E0D0730" w14:textId="794461B4" w:rsidR="009737AA" w:rsidRDefault="001652F9" w:rsidP="00DC770D">
      <w:pPr>
        <w:pStyle w:val="Prrafodelista"/>
        <w:spacing w:before="100" w:beforeAutospacing="1" w:after="240"/>
        <w:ind w:left="0"/>
        <w:jc w:val="both"/>
        <w:rPr>
          <w:rFonts w:asciiTheme="minorHAnsi" w:hAnsiTheme="minorHAnsi"/>
          <w:sz w:val="24"/>
          <w:szCs w:val="24"/>
        </w:rPr>
      </w:pPr>
      <w:r w:rsidRPr="00DC770D">
        <w:rPr>
          <w:rFonts w:asciiTheme="minorHAnsi" w:hAnsiTheme="minorHAnsi"/>
          <w:sz w:val="24"/>
          <w:szCs w:val="24"/>
        </w:rPr>
        <w:lastRenderedPageBreak/>
        <w:t>Hai que entender que s</w:t>
      </w:r>
      <w:r w:rsidR="00185DD7" w:rsidRPr="00DC770D">
        <w:rPr>
          <w:rFonts w:asciiTheme="minorHAnsi" w:hAnsiTheme="minorHAnsi"/>
          <w:sz w:val="24"/>
          <w:szCs w:val="24"/>
        </w:rPr>
        <w:t>e informa</w:t>
      </w:r>
      <w:r w:rsidRPr="00DC770D">
        <w:rPr>
          <w:rFonts w:asciiTheme="minorHAnsi" w:hAnsiTheme="minorHAnsi"/>
          <w:sz w:val="24"/>
          <w:szCs w:val="24"/>
        </w:rPr>
        <w:t>rá</w:t>
      </w:r>
      <w:r w:rsidR="00185DD7" w:rsidRPr="00DC770D">
        <w:rPr>
          <w:rFonts w:asciiTheme="minorHAnsi" w:hAnsiTheme="minorHAnsi"/>
          <w:sz w:val="24"/>
          <w:szCs w:val="24"/>
        </w:rPr>
        <w:t xml:space="preserve"> correctamente en canto ás cuestións dos criterios</w:t>
      </w:r>
      <w:r w:rsidR="009737AA" w:rsidRPr="00DC770D">
        <w:rPr>
          <w:rFonts w:asciiTheme="minorHAnsi" w:hAnsiTheme="minorHAnsi"/>
          <w:sz w:val="24"/>
          <w:szCs w:val="24"/>
        </w:rPr>
        <w:t xml:space="preserve"> que se aplican nos chamamentos</w:t>
      </w:r>
      <w:r w:rsidR="00185DD7" w:rsidRPr="00DC770D">
        <w:rPr>
          <w:rFonts w:asciiTheme="minorHAnsi" w:hAnsiTheme="minorHAnsi"/>
          <w:sz w:val="24"/>
          <w:szCs w:val="24"/>
        </w:rPr>
        <w:t>, sempre que non exista ningún documento escrito, co nome que sexa no que se recollan estes criter</w:t>
      </w:r>
      <w:r w:rsidRPr="00DC770D">
        <w:rPr>
          <w:rFonts w:asciiTheme="minorHAnsi" w:hAnsiTheme="minorHAnsi"/>
          <w:sz w:val="24"/>
          <w:szCs w:val="24"/>
        </w:rPr>
        <w:t>ios para a comunidade de galega</w:t>
      </w:r>
      <w:r w:rsidR="00E13777">
        <w:rPr>
          <w:rStyle w:val="Refdenotaalpie"/>
          <w:rFonts w:asciiTheme="minorHAnsi" w:hAnsiTheme="minorHAnsi"/>
          <w:sz w:val="24"/>
          <w:szCs w:val="24"/>
        </w:rPr>
        <w:footnoteReference w:id="1"/>
      </w:r>
      <w:r w:rsidR="00E13777">
        <w:rPr>
          <w:rFonts w:asciiTheme="minorHAnsi" w:hAnsiTheme="minorHAnsi"/>
          <w:sz w:val="24"/>
          <w:szCs w:val="24"/>
        </w:rPr>
        <w:t xml:space="preserve">. </w:t>
      </w:r>
      <w:r w:rsidR="009737AA" w:rsidRPr="00DC770D">
        <w:rPr>
          <w:rFonts w:asciiTheme="minorHAnsi" w:hAnsiTheme="minorHAnsi"/>
          <w:sz w:val="24"/>
          <w:szCs w:val="24"/>
        </w:rPr>
        <w:t xml:space="preserve">En definitiva, </w:t>
      </w:r>
      <w:r w:rsidR="004B3450">
        <w:rPr>
          <w:rFonts w:asciiTheme="minorHAnsi" w:hAnsiTheme="minorHAnsi"/>
          <w:sz w:val="24"/>
          <w:szCs w:val="24"/>
        </w:rPr>
        <w:t>só</w:t>
      </w:r>
      <w:r w:rsidR="009737AA" w:rsidRPr="00DC770D">
        <w:rPr>
          <w:rFonts w:asciiTheme="minorHAnsi" w:hAnsiTheme="minorHAnsi"/>
          <w:sz w:val="24"/>
          <w:szCs w:val="24"/>
        </w:rPr>
        <w:t xml:space="preserve"> no</w:t>
      </w:r>
      <w:r w:rsidR="004B3450">
        <w:rPr>
          <w:rFonts w:asciiTheme="minorHAnsi" w:hAnsiTheme="minorHAnsi"/>
          <w:sz w:val="24"/>
          <w:szCs w:val="24"/>
        </w:rPr>
        <w:t xml:space="preserve"> caso no que o </w:t>
      </w:r>
      <w:r w:rsidR="00C44853" w:rsidRPr="00DC770D">
        <w:rPr>
          <w:rFonts w:asciiTheme="minorHAnsi" w:hAnsiTheme="minorHAnsi"/>
          <w:sz w:val="24"/>
          <w:szCs w:val="24"/>
        </w:rPr>
        <w:t>SERGAS</w:t>
      </w:r>
      <w:r w:rsidR="009737AA" w:rsidRPr="00DC770D">
        <w:rPr>
          <w:rFonts w:asciiTheme="minorHAnsi" w:hAnsiTheme="minorHAnsi"/>
          <w:sz w:val="24"/>
          <w:szCs w:val="24"/>
        </w:rPr>
        <w:t xml:space="preserve"> non </w:t>
      </w:r>
      <w:r w:rsidR="004B3450">
        <w:rPr>
          <w:rFonts w:asciiTheme="minorHAnsi" w:hAnsiTheme="minorHAnsi"/>
          <w:sz w:val="24"/>
          <w:szCs w:val="24"/>
        </w:rPr>
        <w:t xml:space="preserve">tivera </w:t>
      </w:r>
      <w:r w:rsidR="009737AA" w:rsidRPr="00DC770D">
        <w:rPr>
          <w:rFonts w:asciiTheme="minorHAnsi" w:hAnsiTheme="minorHAnsi"/>
          <w:sz w:val="24"/>
          <w:szCs w:val="24"/>
        </w:rPr>
        <w:t>contido ou documento, calquer</w:t>
      </w:r>
      <w:r w:rsidR="004B3450">
        <w:rPr>
          <w:rFonts w:asciiTheme="minorHAnsi" w:hAnsiTheme="minorHAnsi"/>
          <w:sz w:val="24"/>
          <w:szCs w:val="24"/>
        </w:rPr>
        <w:t xml:space="preserve">a que sexa o formato ou soporte, </w:t>
      </w:r>
      <w:r w:rsidR="009737AA" w:rsidRPr="00DC770D">
        <w:rPr>
          <w:rFonts w:asciiTheme="minorHAnsi" w:hAnsiTheme="minorHAnsi"/>
          <w:sz w:val="24"/>
          <w:szCs w:val="24"/>
        </w:rPr>
        <w:t>no que estean recollidos os criterios que se aplican nos chamamentos nas listas por servizo e hospitais</w:t>
      </w:r>
      <w:r w:rsidR="004B3450">
        <w:rPr>
          <w:rFonts w:asciiTheme="minorHAnsi" w:hAnsiTheme="minorHAnsi"/>
          <w:sz w:val="24"/>
          <w:szCs w:val="24"/>
        </w:rPr>
        <w:t>,  esta</w:t>
      </w:r>
      <w:r w:rsidR="009737AA" w:rsidRPr="00DC770D">
        <w:rPr>
          <w:rFonts w:asciiTheme="minorHAnsi" w:hAnsiTheme="minorHAnsi"/>
          <w:sz w:val="24"/>
          <w:szCs w:val="24"/>
        </w:rPr>
        <w:t>ría ben aplicada a inadmisi</w:t>
      </w:r>
      <w:r w:rsidR="004B3450">
        <w:rPr>
          <w:rFonts w:asciiTheme="minorHAnsi" w:hAnsiTheme="minorHAnsi"/>
          <w:sz w:val="24"/>
          <w:szCs w:val="24"/>
        </w:rPr>
        <w:t>ón. N</w:t>
      </w:r>
      <w:r w:rsidR="002A3A05" w:rsidRPr="00DC770D">
        <w:rPr>
          <w:rFonts w:asciiTheme="minorHAnsi" w:hAnsiTheme="minorHAnsi"/>
          <w:sz w:val="24"/>
          <w:szCs w:val="24"/>
        </w:rPr>
        <w:t>o caso contrario</w:t>
      </w:r>
      <w:r w:rsidR="004B3450">
        <w:rPr>
          <w:rFonts w:asciiTheme="minorHAnsi" w:hAnsiTheme="minorHAnsi"/>
          <w:sz w:val="24"/>
          <w:szCs w:val="24"/>
        </w:rPr>
        <w:t>,</w:t>
      </w:r>
      <w:r w:rsidR="002A3A05" w:rsidRPr="00DC770D">
        <w:rPr>
          <w:rFonts w:asciiTheme="minorHAnsi" w:hAnsiTheme="minorHAnsi"/>
          <w:sz w:val="24"/>
          <w:szCs w:val="24"/>
        </w:rPr>
        <w:t xml:space="preserve"> habería que tela achegado.</w:t>
      </w:r>
    </w:p>
    <w:p w14:paraId="2A4D5FBE" w14:textId="77777777" w:rsidR="009B6F78" w:rsidRPr="00DC770D" w:rsidRDefault="009B6F78" w:rsidP="00DC770D">
      <w:pPr>
        <w:pStyle w:val="Prrafodelista"/>
        <w:spacing w:before="100" w:beforeAutospacing="1" w:after="240"/>
        <w:ind w:left="0"/>
        <w:jc w:val="both"/>
        <w:rPr>
          <w:rFonts w:asciiTheme="minorHAnsi" w:hAnsiTheme="minorHAnsi"/>
          <w:sz w:val="24"/>
          <w:szCs w:val="24"/>
        </w:rPr>
      </w:pPr>
    </w:p>
    <w:p w14:paraId="5BF16316" w14:textId="3F801121" w:rsidR="00B36BF4" w:rsidRPr="00DC770D" w:rsidRDefault="00560CCA" w:rsidP="00DC770D">
      <w:pPr>
        <w:pStyle w:val="Prrafodelista"/>
        <w:spacing w:before="100" w:beforeAutospacing="1" w:after="240"/>
        <w:ind w:left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</w:t>
      </w:r>
      <w:r w:rsidR="00B36BF4" w:rsidRPr="00DC770D">
        <w:rPr>
          <w:rFonts w:asciiTheme="minorHAnsi" w:hAnsiTheme="minorHAnsi"/>
          <w:sz w:val="24"/>
          <w:szCs w:val="24"/>
        </w:rPr>
        <w:t xml:space="preserve"> artigo 15.2  da Lei 19/2013, do 9 de </w:t>
      </w:r>
      <w:r w:rsidR="002A3A05" w:rsidRPr="00DC770D">
        <w:rPr>
          <w:rFonts w:asciiTheme="minorHAnsi" w:hAnsiTheme="minorHAnsi"/>
          <w:sz w:val="24"/>
          <w:szCs w:val="24"/>
        </w:rPr>
        <w:t>decembro</w:t>
      </w:r>
      <w:r w:rsidR="00B36BF4" w:rsidRPr="00DC770D">
        <w:rPr>
          <w:rFonts w:asciiTheme="minorHAnsi" w:hAnsiTheme="minorHAnsi"/>
          <w:sz w:val="24"/>
          <w:szCs w:val="24"/>
        </w:rPr>
        <w:t xml:space="preserve"> di que “</w:t>
      </w:r>
      <w:r>
        <w:rPr>
          <w:rFonts w:asciiTheme="minorHAnsi" w:hAnsiTheme="minorHAnsi"/>
          <w:i/>
          <w:sz w:val="24"/>
          <w:szCs w:val="24"/>
        </w:rPr>
        <w:t>c</w:t>
      </w:r>
      <w:r w:rsidR="00B36BF4" w:rsidRPr="00DC770D">
        <w:rPr>
          <w:rFonts w:asciiTheme="minorHAnsi" w:hAnsiTheme="minorHAnsi"/>
          <w:i/>
          <w:sz w:val="24"/>
          <w:szCs w:val="24"/>
        </w:rPr>
        <w:t xml:space="preserve">on carácter </w:t>
      </w:r>
      <w:proofErr w:type="spellStart"/>
      <w:r w:rsidR="00B36BF4" w:rsidRPr="00DC770D">
        <w:rPr>
          <w:rFonts w:asciiTheme="minorHAnsi" w:hAnsiTheme="minorHAnsi"/>
          <w:i/>
          <w:sz w:val="24"/>
          <w:szCs w:val="24"/>
        </w:rPr>
        <w:t>general</w:t>
      </w:r>
      <w:proofErr w:type="spellEnd"/>
      <w:r w:rsidR="00B36BF4" w:rsidRPr="00DC770D">
        <w:rPr>
          <w:rFonts w:asciiTheme="minorHAnsi" w:hAnsiTheme="minorHAnsi"/>
          <w:i/>
          <w:sz w:val="24"/>
          <w:szCs w:val="24"/>
        </w:rPr>
        <w:t xml:space="preserve">, y salvo que en el caso concreto </w:t>
      </w:r>
      <w:proofErr w:type="spellStart"/>
      <w:r w:rsidR="00B36BF4" w:rsidRPr="00DC770D">
        <w:rPr>
          <w:rFonts w:asciiTheme="minorHAnsi" w:hAnsiTheme="minorHAnsi"/>
          <w:i/>
          <w:sz w:val="24"/>
          <w:szCs w:val="24"/>
        </w:rPr>
        <w:t>prevalezca</w:t>
      </w:r>
      <w:proofErr w:type="spellEnd"/>
      <w:r w:rsidR="00B36BF4" w:rsidRPr="00DC770D">
        <w:rPr>
          <w:rFonts w:asciiTheme="minorHAnsi" w:hAnsiTheme="minorHAnsi"/>
          <w:i/>
          <w:sz w:val="24"/>
          <w:szCs w:val="24"/>
        </w:rPr>
        <w:t xml:space="preserve"> la protección de datos </w:t>
      </w:r>
      <w:proofErr w:type="spellStart"/>
      <w:r w:rsidR="00B36BF4" w:rsidRPr="00DC770D">
        <w:rPr>
          <w:rFonts w:asciiTheme="minorHAnsi" w:hAnsiTheme="minorHAnsi"/>
          <w:i/>
          <w:sz w:val="24"/>
          <w:szCs w:val="24"/>
        </w:rPr>
        <w:t>personales</w:t>
      </w:r>
      <w:proofErr w:type="spellEnd"/>
      <w:r w:rsidR="00B36BF4" w:rsidRPr="00DC770D">
        <w:rPr>
          <w:rFonts w:asciiTheme="minorHAnsi" w:hAnsiTheme="minorHAnsi"/>
          <w:i/>
          <w:sz w:val="24"/>
          <w:szCs w:val="24"/>
        </w:rPr>
        <w:t xml:space="preserve"> u </w:t>
      </w:r>
      <w:proofErr w:type="spellStart"/>
      <w:r w:rsidR="00B36BF4" w:rsidRPr="00DC770D">
        <w:rPr>
          <w:rFonts w:asciiTheme="minorHAnsi" w:hAnsiTheme="minorHAnsi"/>
          <w:i/>
          <w:sz w:val="24"/>
          <w:szCs w:val="24"/>
        </w:rPr>
        <w:t>otros</w:t>
      </w:r>
      <w:proofErr w:type="spellEnd"/>
      <w:r w:rsidR="00B36BF4" w:rsidRPr="00DC770D">
        <w:rPr>
          <w:rFonts w:asciiTheme="minorHAnsi" w:hAnsiTheme="minorHAnsi"/>
          <w:i/>
          <w:sz w:val="24"/>
          <w:szCs w:val="24"/>
        </w:rPr>
        <w:t xml:space="preserve"> </w:t>
      </w:r>
      <w:proofErr w:type="spellStart"/>
      <w:r w:rsidR="00B36BF4" w:rsidRPr="00DC770D">
        <w:rPr>
          <w:rFonts w:asciiTheme="minorHAnsi" w:hAnsiTheme="minorHAnsi"/>
          <w:i/>
          <w:sz w:val="24"/>
          <w:szCs w:val="24"/>
        </w:rPr>
        <w:t>derechos</w:t>
      </w:r>
      <w:proofErr w:type="spellEnd"/>
      <w:r w:rsidR="00B36BF4" w:rsidRPr="00DC770D">
        <w:rPr>
          <w:rFonts w:asciiTheme="minorHAnsi" w:hAnsiTheme="minorHAnsi"/>
          <w:i/>
          <w:sz w:val="24"/>
          <w:szCs w:val="24"/>
        </w:rPr>
        <w:t xml:space="preserve"> constitucionalmente </w:t>
      </w:r>
      <w:proofErr w:type="spellStart"/>
      <w:r w:rsidR="00B36BF4" w:rsidRPr="00DC770D">
        <w:rPr>
          <w:rFonts w:asciiTheme="minorHAnsi" w:hAnsiTheme="minorHAnsi"/>
          <w:i/>
          <w:sz w:val="24"/>
          <w:szCs w:val="24"/>
        </w:rPr>
        <w:t>protegidos</w:t>
      </w:r>
      <w:proofErr w:type="spellEnd"/>
      <w:r w:rsidR="00B36BF4" w:rsidRPr="00DC770D">
        <w:rPr>
          <w:rFonts w:asciiTheme="minorHAnsi" w:hAnsiTheme="minorHAnsi"/>
          <w:i/>
          <w:sz w:val="24"/>
          <w:szCs w:val="24"/>
        </w:rPr>
        <w:t xml:space="preserve"> sobre el </w:t>
      </w:r>
      <w:proofErr w:type="spellStart"/>
      <w:r w:rsidR="00B36BF4" w:rsidRPr="00DC770D">
        <w:rPr>
          <w:rFonts w:asciiTheme="minorHAnsi" w:hAnsiTheme="minorHAnsi"/>
          <w:i/>
          <w:sz w:val="24"/>
          <w:szCs w:val="24"/>
        </w:rPr>
        <w:t>interés</w:t>
      </w:r>
      <w:proofErr w:type="spellEnd"/>
      <w:r w:rsidR="00B36BF4" w:rsidRPr="00DC770D">
        <w:rPr>
          <w:rFonts w:asciiTheme="minorHAnsi" w:hAnsiTheme="minorHAnsi"/>
          <w:i/>
          <w:sz w:val="24"/>
          <w:szCs w:val="24"/>
        </w:rPr>
        <w:t xml:space="preserve"> público en la divulgación que lo impida, se concederá el acceso a información que </w:t>
      </w:r>
      <w:proofErr w:type="spellStart"/>
      <w:r w:rsidR="00B36BF4" w:rsidRPr="00DC770D">
        <w:rPr>
          <w:rFonts w:asciiTheme="minorHAnsi" w:hAnsiTheme="minorHAnsi"/>
          <w:i/>
          <w:sz w:val="24"/>
          <w:szCs w:val="24"/>
        </w:rPr>
        <w:t>contenga</w:t>
      </w:r>
      <w:proofErr w:type="spellEnd"/>
      <w:r w:rsidR="00B36BF4" w:rsidRPr="00DC770D">
        <w:rPr>
          <w:rFonts w:asciiTheme="minorHAnsi" w:hAnsiTheme="minorHAnsi"/>
          <w:i/>
          <w:sz w:val="24"/>
          <w:szCs w:val="24"/>
        </w:rPr>
        <w:t xml:space="preserve"> datos meramente </w:t>
      </w:r>
      <w:proofErr w:type="spellStart"/>
      <w:r w:rsidR="00B36BF4" w:rsidRPr="00DC770D">
        <w:rPr>
          <w:rFonts w:asciiTheme="minorHAnsi" w:hAnsiTheme="minorHAnsi"/>
          <w:i/>
          <w:sz w:val="24"/>
          <w:szCs w:val="24"/>
        </w:rPr>
        <w:t>identificativos</w:t>
      </w:r>
      <w:proofErr w:type="spellEnd"/>
      <w:r w:rsidR="00B36BF4" w:rsidRPr="00DC770D">
        <w:rPr>
          <w:rFonts w:asciiTheme="minorHAnsi" w:hAnsiTheme="minorHAnsi"/>
          <w:i/>
          <w:sz w:val="24"/>
          <w:szCs w:val="24"/>
        </w:rPr>
        <w:t xml:space="preserve"> relacionados con la organización, </w:t>
      </w:r>
      <w:proofErr w:type="spellStart"/>
      <w:r w:rsidR="00B36BF4" w:rsidRPr="00DC770D">
        <w:rPr>
          <w:rFonts w:asciiTheme="minorHAnsi" w:hAnsiTheme="minorHAnsi"/>
          <w:i/>
          <w:sz w:val="24"/>
          <w:szCs w:val="24"/>
        </w:rPr>
        <w:t>funcionamiento</w:t>
      </w:r>
      <w:proofErr w:type="spellEnd"/>
      <w:r w:rsidR="00B36BF4" w:rsidRPr="00DC770D">
        <w:rPr>
          <w:rFonts w:asciiTheme="minorHAnsi" w:hAnsiTheme="minorHAnsi"/>
          <w:i/>
          <w:sz w:val="24"/>
          <w:szCs w:val="24"/>
        </w:rPr>
        <w:t xml:space="preserve"> o </w:t>
      </w:r>
      <w:proofErr w:type="spellStart"/>
      <w:r w:rsidR="00B36BF4" w:rsidRPr="00DC770D">
        <w:rPr>
          <w:rFonts w:asciiTheme="minorHAnsi" w:hAnsiTheme="minorHAnsi"/>
          <w:i/>
          <w:sz w:val="24"/>
          <w:szCs w:val="24"/>
        </w:rPr>
        <w:t>actividad</w:t>
      </w:r>
      <w:proofErr w:type="spellEnd"/>
      <w:r w:rsidR="00B36BF4" w:rsidRPr="00DC770D">
        <w:rPr>
          <w:rFonts w:asciiTheme="minorHAnsi" w:hAnsiTheme="minorHAnsi"/>
          <w:i/>
          <w:sz w:val="24"/>
          <w:szCs w:val="24"/>
        </w:rPr>
        <w:t xml:space="preserve"> pública del órgano</w:t>
      </w:r>
      <w:r>
        <w:rPr>
          <w:rFonts w:asciiTheme="minorHAnsi" w:hAnsiTheme="minorHAnsi"/>
          <w:sz w:val="24"/>
          <w:szCs w:val="24"/>
        </w:rPr>
        <w:t xml:space="preserve">”. </w:t>
      </w:r>
      <w:r w:rsidR="001652F9" w:rsidRPr="00DC770D">
        <w:rPr>
          <w:rFonts w:asciiTheme="minorHAnsi" w:hAnsiTheme="minorHAnsi"/>
          <w:sz w:val="24"/>
          <w:szCs w:val="24"/>
        </w:rPr>
        <w:t xml:space="preserve">Neste caso </w:t>
      </w:r>
      <w:r>
        <w:rPr>
          <w:rFonts w:asciiTheme="minorHAnsi" w:hAnsiTheme="minorHAnsi"/>
          <w:sz w:val="24"/>
          <w:szCs w:val="24"/>
        </w:rPr>
        <w:t xml:space="preserve"> se solicitan uns cri</w:t>
      </w:r>
      <w:r w:rsidR="001652F9" w:rsidRPr="00DC770D">
        <w:rPr>
          <w:rFonts w:asciiTheme="minorHAnsi" w:hAnsiTheme="minorHAnsi"/>
          <w:sz w:val="24"/>
          <w:szCs w:val="24"/>
        </w:rPr>
        <w:t xml:space="preserve">terios </w:t>
      </w:r>
      <w:r>
        <w:rPr>
          <w:rFonts w:asciiTheme="minorHAnsi" w:hAnsiTheme="minorHAnsi"/>
          <w:sz w:val="24"/>
          <w:szCs w:val="24"/>
        </w:rPr>
        <w:t>(</w:t>
      </w:r>
      <w:r w:rsidR="001652F9" w:rsidRPr="00DC770D">
        <w:rPr>
          <w:rFonts w:asciiTheme="minorHAnsi" w:hAnsiTheme="minorHAnsi"/>
          <w:sz w:val="24"/>
          <w:szCs w:val="24"/>
        </w:rPr>
        <w:t>información</w:t>
      </w:r>
      <w:r>
        <w:rPr>
          <w:rFonts w:asciiTheme="minorHAnsi" w:hAnsiTheme="minorHAnsi"/>
          <w:sz w:val="24"/>
          <w:szCs w:val="24"/>
        </w:rPr>
        <w:t>)</w:t>
      </w:r>
      <w:r w:rsidR="001652F9" w:rsidRPr="00DC770D">
        <w:rPr>
          <w:rFonts w:asciiTheme="minorHAnsi" w:hAnsiTheme="minorHAnsi"/>
          <w:sz w:val="24"/>
          <w:szCs w:val="24"/>
        </w:rPr>
        <w:t xml:space="preserve"> sobre o funcionamento </w:t>
      </w:r>
      <w:r>
        <w:rPr>
          <w:rFonts w:asciiTheme="minorHAnsi" w:hAnsiTheme="minorHAnsi"/>
          <w:sz w:val="24"/>
          <w:szCs w:val="24"/>
        </w:rPr>
        <w:t>ou actividade pública do órgano. P</w:t>
      </w:r>
      <w:r w:rsidR="001652F9" w:rsidRPr="00DC770D">
        <w:rPr>
          <w:rFonts w:asciiTheme="minorHAnsi" w:hAnsiTheme="minorHAnsi"/>
          <w:sz w:val="24"/>
          <w:szCs w:val="24"/>
        </w:rPr>
        <w:t>ode ser que a información sexa voluminosa</w:t>
      </w:r>
      <w:r>
        <w:rPr>
          <w:rFonts w:asciiTheme="minorHAnsi" w:hAnsiTheme="minorHAnsi"/>
          <w:sz w:val="24"/>
          <w:szCs w:val="24"/>
        </w:rPr>
        <w:t xml:space="preserve"> ou imposible de conseguir</w:t>
      </w:r>
      <w:r w:rsidR="001652F9" w:rsidRPr="00DC770D">
        <w:rPr>
          <w:rFonts w:asciiTheme="minorHAnsi" w:hAnsiTheme="minorHAnsi"/>
          <w:sz w:val="24"/>
          <w:szCs w:val="24"/>
        </w:rPr>
        <w:t xml:space="preserve"> pero en todo caso é información pública e h</w:t>
      </w:r>
      <w:r>
        <w:rPr>
          <w:rFonts w:asciiTheme="minorHAnsi" w:hAnsiTheme="minorHAnsi"/>
          <w:sz w:val="24"/>
          <w:szCs w:val="24"/>
        </w:rPr>
        <w:t>ai que indicar se existe ou non</w:t>
      </w:r>
      <w:r w:rsidR="001652F9" w:rsidRPr="00DC770D">
        <w:rPr>
          <w:rFonts w:asciiTheme="minorHAnsi" w:hAnsiTheme="minorHAnsi"/>
          <w:sz w:val="24"/>
          <w:szCs w:val="24"/>
        </w:rPr>
        <w:t xml:space="preserve"> e</w:t>
      </w:r>
      <w:r>
        <w:rPr>
          <w:rFonts w:asciiTheme="minorHAnsi" w:hAnsiTheme="minorHAnsi"/>
          <w:sz w:val="24"/>
          <w:szCs w:val="24"/>
        </w:rPr>
        <w:t>,</w:t>
      </w:r>
      <w:r w:rsidR="001652F9" w:rsidRPr="00DC770D">
        <w:rPr>
          <w:rFonts w:asciiTheme="minorHAnsi" w:hAnsiTheme="minorHAnsi"/>
          <w:sz w:val="24"/>
          <w:szCs w:val="24"/>
        </w:rPr>
        <w:t xml:space="preserve"> no caso de que exista e non se poida achegar, por</w:t>
      </w:r>
      <w:r>
        <w:rPr>
          <w:rFonts w:asciiTheme="minorHAnsi" w:hAnsiTheme="minorHAnsi"/>
          <w:sz w:val="24"/>
          <w:szCs w:val="24"/>
        </w:rPr>
        <w:t xml:space="preserve"> </w:t>
      </w:r>
      <w:r w:rsidR="001652F9" w:rsidRPr="00DC770D">
        <w:rPr>
          <w:rFonts w:asciiTheme="minorHAnsi" w:hAnsiTheme="minorHAnsi"/>
          <w:sz w:val="24"/>
          <w:szCs w:val="24"/>
        </w:rPr>
        <w:t>que non se pode achegar obxectivamente.</w:t>
      </w:r>
      <w:r w:rsidR="004272DB" w:rsidRPr="00DC770D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Entendese </w:t>
      </w:r>
      <w:r w:rsidR="004272DB" w:rsidRPr="00DC770D">
        <w:rPr>
          <w:rFonts w:asciiTheme="minorHAnsi" w:hAnsiTheme="minorHAnsi"/>
          <w:sz w:val="24"/>
          <w:szCs w:val="24"/>
        </w:rPr>
        <w:t xml:space="preserve">ademais </w:t>
      </w:r>
      <w:r>
        <w:rPr>
          <w:rFonts w:asciiTheme="minorHAnsi" w:hAnsiTheme="minorHAnsi"/>
          <w:sz w:val="24"/>
          <w:szCs w:val="24"/>
        </w:rPr>
        <w:t xml:space="preserve">que </w:t>
      </w:r>
      <w:r w:rsidR="004272DB" w:rsidRPr="00DC770D">
        <w:rPr>
          <w:rFonts w:asciiTheme="minorHAnsi" w:hAnsiTheme="minorHAnsi"/>
          <w:sz w:val="24"/>
          <w:szCs w:val="24"/>
        </w:rPr>
        <w:t xml:space="preserve">os datos son </w:t>
      </w:r>
      <w:proofErr w:type="spellStart"/>
      <w:r w:rsidR="004272DB" w:rsidRPr="00560CCA">
        <w:rPr>
          <w:rFonts w:asciiTheme="minorHAnsi" w:hAnsiTheme="minorHAnsi"/>
          <w:i/>
          <w:sz w:val="24"/>
          <w:szCs w:val="24"/>
        </w:rPr>
        <w:t>anonimizables</w:t>
      </w:r>
      <w:proofErr w:type="spellEnd"/>
      <w:r w:rsidR="004272DB" w:rsidRPr="00DC770D">
        <w:rPr>
          <w:rFonts w:asciiTheme="minorHAnsi" w:hAnsiTheme="minorHAnsi"/>
          <w:sz w:val="24"/>
          <w:szCs w:val="24"/>
        </w:rPr>
        <w:t xml:space="preserve"> posto que están nun sistema electrónico ao que se lle poden pedir estatísticas para o control das pandemias, ou outros datos sanitarios e de xestión económica do sistema.</w:t>
      </w:r>
    </w:p>
    <w:p w14:paraId="670CD6C6" w14:textId="77777777" w:rsidR="00B36BF4" w:rsidRPr="00DC770D" w:rsidRDefault="00B36BF4" w:rsidP="00DC770D">
      <w:pPr>
        <w:pStyle w:val="Prrafodelista"/>
        <w:spacing w:before="100" w:beforeAutospacing="1" w:after="240"/>
        <w:ind w:left="0"/>
        <w:jc w:val="both"/>
        <w:rPr>
          <w:rFonts w:asciiTheme="minorHAnsi" w:hAnsiTheme="minorHAnsi"/>
          <w:sz w:val="24"/>
          <w:szCs w:val="24"/>
        </w:rPr>
      </w:pPr>
    </w:p>
    <w:p w14:paraId="278201B3" w14:textId="16A3A021" w:rsidR="00560CCA" w:rsidRDefault="00560CCA" w:rsidP="00DC770D">
      <w:pPr>
        <w:pStyle w:val="Prrafodelista"/>
        <w:spacing w:before="100" w:beforeAutospacing="1" w:after="240"/>
        <w:ind w:left="0"/>
        <w:jc w:val="both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</w:t>
      </w:r>
      <w:r w:rsidR="009737AA" w:rsidRPr="00DC770D">
        <w:rPr>
          <w:rFonts w:asciiTheme="minorHAnsi" w:hAnsiTheme="minorHAnsi"/>
          <w:sz w:val="24"/>
          <w:szCs w:val="24"/>
        </w:rPr>
        <w:t xml:space="preserve"> lei </w:t>
      </w:r>
      <w:r w:rsidR="00315BCB" w:rsidRPr="00DC770D">
        <w:rPr>
          <w:rFonts w:asciiTheme="minorHAnsi" w:hAnsiTheme="minorHAnsi"/>
          <w:sz w:val="24"/>
          <w:szCs w:val="24"/>
        </w:rPr>
        <w:t>1/2016, do 18 de xaneiro</w:t>
      </w:r>
      <w:r>
        <w:rPr>
          <w:rFonts w:asciiTheme="minorHAnsi" w:hAnsiTheme="minorHAnsi"/>
          <w:sz w:val="24"/>
          <w:szCs w:val="24"/>
        </w:rPr>
        <w:t xml:space="preserve">, por outra banda, </w:t>
      </w:r>
      <w:r w:rsidR="00315BCB" w:rsidRPr="00DC770D">
        <w:rPr>
          <w:rFonts w:asciiTheme="minorHAnsi" w:hAnsiTheme="minorHAnsi"/>
          <w:sz w:val="24"/>
          <w:szCs w:val="24"/>
        </w:rPr>
        <w:t>di expresamente no artigo 25 que “</w:t>
      </w:r>
      <w:r>
        <w:rPr>
          <w:rFonts w:asciiTheme="minorHAnsi" w:hAnsiTheme="minorHAnsi"/>
          <w:sz w:val="24"/>
          <w:szCs w:val="24"/>
        </w:rPr>
        <w:t>n</w:t>
      </w:r>
      <w:r w:rsidR="00315BCB" w:rsidRPr="00DC770D">
        <w:rPr>
          <w:rFonts w:asciiTheme="minorHAnsi" w:hAnsiTheme="minorHAnsi"/>
          <w:i/>
          <w:sz w:val="24"/>
          <w:szCs w:val="24"/>
        </w:rPr>
        <w:t>aqueles casos en que a aplicación dalgunha limitación non afecte a totalidade da información, e sempre que sexa posible, concederase o acceso parcial, omitindo a información afectada pola limitación, agás que a información resultante sexa equívoca ou carente de sentido”</w:t>
      </w:r>
      <w:r w:rsidR="00D7266A" w:rsidRPr="00DC770D">
        <w:rPr>
          <w:rFonts w:asciiTheme="minorHAnsi" w:hAnsiTheme="minorHAnsi"/>
          <w:i/>
          <w:sz w:val="24"/>
          <w:szCs w:val="24"/>
        </w:rPr>
        <w:t xml:space="preserve">. </w:t>
      </w:r>
      <w:r>
        <w:rPr>
          <w:rFonts w:asciiTheme="minorHAnsi" w:hAnsiTheme="minorHAnsi"/>
          <w:sz w:val="24"/>
          <w:szCs w:val="24"/>
        </w:rPr>
        <w:t>A</w:t>
      </w:r>
      <w:r w:rsidR="00D7266A" w:rsidRPr="00DC770D">
        <w:rPr>
          <w:rFonts w:asciiTheme="minorHAnsi" w:hAnsiTheme="minorHAnsi"/>
          <w:sz w:val="24"/>
          <w:szCs w:val="24"/>
        </w:rPr>
        <w:t xml:space="preserve"> Xunta de Galicia </w:t>
      </w:r>
      <w:r>
        <w:rPr>
          <w:rFonts w:asciiTheme="minorHAnsi" w:hAnsiTheme="minorHAnsi"/>
          <w:sz w:val="24"/>
          <w:szCs w:val="24"/>
        </w:rPr>
        <w:t xml:space="preserve">ten encomendado </w:t>
      </w:r>
      <w:r w:rsidR="00D7266A" w:rsidRPr="00DC770D">
        <w:rPr>
          <w:rFonts w:asciiTheme="minorHAnsi" w:hAnsiTheme="minorHAnsi"/>
          <w:sz w:val="24"/>
          <w:szCs w:val="24"/>
        </w:rPr>
        <w:t>o fomento da cultura da transparencia e do exercicio do dereito de acceso á información (artigo 5</w:t>
      </w:r>
      <w:r>
        <w:rPr>
          <w:rFonts w:asciiTheme="minorHAnsi" w:hAnsiTheme="minorHAnsi"/>
          <w:sz w:val="24"/>
          <w:szCs w:val="24"/>
        </w:rPr>
        <w:t xml:space="preserve"> Lei 1/2016, do 18 de xaneiro) e polo artigo</w:t>
      </w:r>
      <w:r w:rsidR="00D7266A" w:rsidRPr="00DC770D">
        <w:rPr>
          <w:rFonts w:asciiTheme="minorHAnsi" w:hAnsiTheme="minorHAnsi"/>
          <w:sz w:val="24"/>
          <w:szCs w:val="24"/>
        </w:rPr>
        <w:t xml:space="preserve"> 22 </w:t>
      </w:r>
      <w:r>
        <w:rPr>
          <w:rFonts w:asciiTheme="minorHAnsi" w:hAnsiTheme="minorHAnsi"/>
          <w:sz w:val="24"/>
          <w:szCs w:val="24"/>
        </w:rPr>
        <w:t xml:space="preserve">da Lei 1/2016, do 18 de xaneiro, tamén debe </w:t>
      </w:r>
      <w:r w:rsidR="00D7266A" w:rsidRPr="00DC770D">
        <w:rPr>
          <w:rFonts w:asciiTheme="minorHAnsi" w:hAnsiTheme="minorHAnsi"/>
          <w:sz w:val="24"/>
          <w:szCs w:val="24"/>
        </w:rPr>
        <w:t>facilitar “</w:t>
      </w:r>
      <w:r w:rsidR="00D7266A" w:rsidRPr="00DC770D">
        <w:rPr>
          <w:rFonts w:asciiTheme="minorHAnsi" w:hAnsiTheme="minorHAnsi"/>
          <w:i/>
          <w:sz w:val="24"/>
          <w:szCs w:val="24"/>
        </w:rPr>
        <w:t xml:space="preserve">os seus documentos nos formatos ou nas linguas en que estean dispoñibles e, sempre que sexa posible, en formato lexible por máquina e conxuntamente cos seus </w:t>
      </w:r>
      <w:proofErr w:type="spellStart"/>
      <w:r w:rsidR="00D7266A" w:rsidRPr="00DC770D">
        <w:rPr>
          <w:rFonts w:asciiTheme="minorHAnsi" w:hAnsiTheme="minorHAnsi"/>
          <w:i/>
          <w:sz w:val="24"/>
          <w:szCs w:val="24"/>
        </w:rPr>
        <w:t>metadatos</w:t>
      </w:r>
      <w:proofErr w:type="spellEnd"/>
      <w:r w:rsidR="00D7266A" w:rsidRPr="00DC770D">
        <w:rPr>
          <w:rFonts w:asciiTheme="minorHAnsi" w:hAnsiTheme="minorHAnsi"/>
          <w:i/>
          <w:sz w:val="24"/>
          <w:szCs w:val="24"/>
        </w:rPr>
        <w:t xml:space="preserve">. Tanto o formato coma os </w:t>
      </w:r>
      <w:proofErr w:type="spellStart"/>
      <w:r w:rsidR="00D7266A" w:rsidRPr="00DC770D">
        <w:rPr>
          <w:rFonts w:asciiTheme="minorHAnsi" w:hAnsiTheme="minorHAnsi"/>
          <w:i/>
          <w:sz w:val="24"/>
          <w:szCs w:val="24"/>
        </w:rPr>
        <w:t>metadatos</w:t>
      </w:r>
      <w:proofErr w:type="spellEnd"/>
      <w:r w:rsidR="00D7266A" w:rsidRPr="00DC770D">
        <w:rPr>
          <w:rFonts w:asciiTheme="minorHAnsi" w:hAnsiTheme="minorHAnsi"/>
          <w:i/>
          <w:sz w:val="24"/>
          <w:szCs w:val="24"/>
        </w:rPr>
        <w:t>, na medida do posible, deben</w:t>
      </w:r>
      <w:r>
        <w:rPr>
          <w:rFonts w:asciiTheme="minorHAnsi" w:hAnsiTheme="minorHAnsi"/>
          <w:i/>
          <w:sz w:val="24"/>
          <w:szCs w:val="24"/>
        </w:rPr>
        <w:t xml:space="preserve"> cumprir normas formais abertas</w:t>
      </w:r>
      <w:r w:rsidR="00D7266A" w:rsidRPr="00DC770D">
        <w:rPr>
          <w:rFonts w:asciiTheme="minorHAnsi" w:hAnsiTheme="minorHAnsi"/>
          <w:i/>
          <w:sz w:val="24"/>
          <w:szCs w:val="24"/>
        </w:rPr>
        <w:t>”</w:t>
      </w:r>
      <w:r>
        <w:rPr>
          <w:rFonts w:asciiTheme="minorHAnsi" w:hAnsiTheme="minorHAnsi"/>
          <w:i/>
          <w:sz w:val="24"/>
          <w:szCs w:val="24"/>
        </w:rPr>
        <w:t xml:space="preserve">. </w:t>
      </w:r>
    </w:p>
    <w:p w14:paraId="0194364B" w14:textId="77777777" w:rsidR="00560CCA" w:rsidRDefault="00560CCA" w:rsidP="00DC770D">
      <w:pPr>
        <w:pStyle w:val="Prrafodelista"/>
        <w:spacing w:before="100" w:beforeAutospacing="1" w:after="240"/>
        <w:ind w:left="0"/>
        <w:jc w:val="both"/>
        <w:rPr>
          <w:rFonts w:asciiTheme="minorHAnsi" w:hAnsiTheme="minorHAnsi"/>
          <w:sz w:val="24"/>
          <w:szCs w:val="24"/>
        </w:rPr>
      </w:pPr>
    </w:p>
    <w:p w14:paraId="2CA8C7D5" w14:textId="1AE0B23E" w:rsidR="009737AA" w:rsidRDefault="00560CCA" w:rsidP="00DC770D">
      <w:pPr>
        <w:pStyle w:val="Prrafodelista"/>
        <w:spacing w:before="100" w:beforeAutospacing="1" w:after="240"/>
        <w:ind w:left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</w:t>
      </w:r>
      <w:r w:rsidR="002A3A05" w:rsidRPr="00DC770D">
        <w:rPr>
          <w:rFonts w:asciiTheme="minorHAnsi" w:hAnsiTheme="minorHAnsi"/>
          <w:sz w:val="24"/>
          <w:szCs w:val="24"/>
        </w:rPr>
        <w:t xml:space="preserve"> artigo 15 da Lei 19/2013, do 9 de decembro, respecto dos datos de carácter pers</w:t>
      </w:r>
      <w:r>
        <w:rPr>
          <w:rFonts w:asciiTheme="minorHAnsi" w:hAnsiTheme="minorHAnsi"/>
          <w:sz w:val="24"/>
          <w:szCs w:val="24"/>
        </w:rPr>
        <w:t xml:space="preserve">oal di, pola súa banda, </w:t>
      </w:r>
      <w:r w:rsidR="002A3A05" w:rsidRPr="00DC770D">
        <w:rPr>
          <w:rFonts w:asciiTheme="minorHAnsi" w:hAnsiTheme="minorHAnsi"/>
          <w:sz w:val="24"/>
          <w:szCs w:val="24"/>
        </w:rPr>
        <w:t>que “</w:t>
      </w:r>
      <w:r>
        <w:rPr>
          <w:rFonts w:asciiTheme="minorHAnsi" w:hAnsiTheme="minorHAnsi"/>
          <w:i/>
          <w:sz w:val="24"/>
          <w:szCs w:val="24"/>
        </w:rPr>
        <w:t>no</w:t>
      </w:r>
      <w:r w:rsidR="002A3A05" w:rsidRPr="00DC770D">
        <w:rPr>
          <w:rFonts w:asciiTheme="minorHAnsi" w:hAnsiTheme="minorHAnsi"/>
          <w:i/>
          <w:sz w:val="24"/>
          <w:szCs w:val="24"/>
        </w:rPr>
        <w:t xml:space="preserve"> será aplicable lo establecido en los apartados anteriores si el acceso se </w:t>
      </w:r>
      <w:r w:rsidR="002A3A05" w:rsidRPr="00DC770D">
        <w:rPr>
          <w:rFonts w:asciiTheme="minorHAnsi" w:hAnsiTheme="minorHAnsi"/>
          <w:i/>
          <w:sz w:val="24"/>
          <w:szCs w:val="24"/>
        </w:rPr>
        <w:lastRenderedPageBreak/>
        <w:t xml:space="preserve">efectúa previa disociación de los datos de carácter </w:t>
      </w:r>
      <w:proofErr w:type="spellStart"/>
      <w:r w:rsidR="002A3A05" w:rsidRPr="00DC770D">
        <w:rPr>
          <w:rFonts w:asciiTheme="minorHAnsi" w:hAnsiTheme="minorHAnsi"/>
          <w:i/>
          <w:sz w:val="24"/>
          <w:szCs w:val="24"/>
        </w:rPr>
        <w:t>personal</w:t>
      </w:r>
      <w:proofErr w:type="spellEnd"/>
      <w:r w:rsidR="002A3A05" w:rsidRPr="00DC770D">
        <w:rPr>
          <w:rFonts w:asciiTheme="minorHAnsi" w:hAnsiTheme="minorHAnsi"/>
          <w:i/>
          <w:sz w:val="24"/>
          <w:szCs w:val="24"/>
        </w:rPr>
        <w:t xml:space="preserve"> de modo que se impida la identificación de las </w:t>
      </w:r>
      <w:proofErr w:type="spellStart"/>
      <w:r w:rsidR="002A3A05" w:rsidRPr="00DC770D">
        <w:rPr>
          <w:rFonts w:asciiTheme="minorHAnsi" w:hAnsiTheme="minorHAnsi"/>
          <w:i/>
          <w:sz w:val="24"/>
          <w:szCs w:val="24"/>
        </w:rPr>
        <w:t>personas</w:t>
      </w:r>
      <w:proofErr w:type="spellEnd"/>
      <w:r w:rsidR="002A3A05" w:rsidRPr="00DC770D">
        <w:rPr>
          <w:rFonts w:asciiTheme="minorHAnsi" w:hAnsiTheme="minorHAnsi"/>
          <w:i/>
          <w:sz w:val="24"/>
          <w:szCs w:val="24"/>
        </w:rPr>
        <w:t xml:space="preserve"> afectadas</w:t>
      </w:r>
      <w:r>
        <w:rPr>
          <w:rFonts w:asciiTheme="minorHAnsi" w:hAnsiTheme="minorHAnsi"/>
          <w:sz w:val="24"/>
          <w:szCs w:val="24"/>
        </w:rPr>
        <w:t xml:space="preserve">”. </w:t>
      </w:r>
    </w:p>
    <w:p w14:paraId="3922C3F3" w14:textId="77777777" w:rsidR="00560CCA" w:rsidRPr="00DC770D" w:rsidRDefault="00560CCA" w:rsidP="00DC770D">
      <w:pPr>
        <w:pStyle w:val="Prrafodelista"/>
        <w:spacing w:before="100" w:beforeAutospacing="1" w:after="240"/>
        <w:ind w:left="0"/>
        <w:jc w:val="both"/>
        <w:rPr>
          <w:rFonts w:asciiTheme="minorHAnsi" w:hAnsiTheme="minorHAnsi"/>
          <w:sz w:val="24"/>
          <w:szCs w:val="24"/>
        </w:rPr>
      </w:pPr>
    </w:p>
    <w:p w14:paraId="1976E9BA" w14:textId="6AA48382" w:rsidR="004A5F90" w:rsidRDefault="002A3A05" w:rsidP="00DC770D">
      <w:pPr>
        <w:pStyle w:val="Prrafodelista"/>
        <w:spacing w:before="100" w:beforeAutospacing="1" w:after="240"/>
        <w:ind w:left="0"/>
        <w:jc w:val="both"/>
        <w:rPr>
          <w:rFonts w:asciiTheme="minorHAnsi" w:hAnsiTheme="minorHAnsi"/>
          <w:sz w:val="24"/>
          <w:szCs w:val="24"/>
        </w:rPr>
      </w:pPr>
      <w:r w:rsidRPr="00DC770D">
        <w:rPr>
          <w:rFonts w:asciiTheme="minorHAnsi" w:hAnsiTheme="minorHAnsi"/>
          <w:sz w:val="24"/>
          <w:szCs w:val="24"/>
        </w:rPr>
        <w:t>É dicir</w:t>
      </w:r>
      <w:r w:rsidR="004A5F90">
        <w:rPr>
          <w:rFonts w:asciiTheme="minorHAnsi" w:hAnsiTheme="minorHAnsi"/>
          <w:sz w:val="24"/>
          <w:szCs w:val="24"/>
        </w:rPr>
        <w:t xml:space="preserve">, </w:t>
      </w:r>
      <w:r w:rsidRPr="00DC770D">
        <w:rPr>
          <w:rFonts w:asciiTheme="minorHAnsi" w:hAnsiTheme="minorHAnsi"/>
          <w:sz w:val="24"/>
          <w:szCs w:val="24"/>
        </w:rPr>
        <w:t xml:space="preserve">toda a normativa de transparencia pretende que exista a maior publicidade dos datos ante a cidadanía, neste caso ante </w:t>
      </w:r>
      <w:r w:rsidR="004558B9" w:rsidRPr="00DC770D">
        <w:rPr>
          <w:rFonts w:asciiTheme="minorHAnsi" w:hAnsiTheme="minorHAnsi"/>
          <w:sz w:val="24"/>
          <w:szCs w:val="24"/>
        </w:rPr>
        <w:t>a petición da</w:t>
      </w:r>
      <w:r w:rsidR="0066695D">
        <w:rPr>
          <w:rFonts w:asciiTheme="minorHAnsi" w:hAnsiTheme="minorHAnsi"/>
          <w:sz w:val="24"/>
          <w:szCs w:val="24"/>
        </w:rPr>
        <w:t xml:space="preserve"> </w:t>
      </w:r>
      <w:r w:rsidR="0066695D" w:rsidRPr="00066445">
        <w:rPr>
          <w:highlight w:val="black"/>
        </w:rPr>
        <w:t>Nome</w:t>
      </w:r>
      <w:r w:rsidR="0066695D" w:rsidRPr="00066445">
        <w:t xml:space="preserve"> </w:t>
      </w:r>
      <w:r w:rsidR="0066695D" w:rsidRPr="00066445">
        <w:rPr>
          <w:highlight w:val="black"/>
        </w:rPr>
        <w:t>apelido1</w:t>
      </w:r>
      <w:r w:rsidR="0066695D" w:rsidRPr="00066445">
        <w:t xml:space="preserve"> </w:t>
      </w:r>
      <w:r w:rsidR="0066695D" w:rsidRPr="00066445">
        <w:rPr>
          <w:highlight w:val="black"/>
        </w:rPr>
        <w:t>apelido2</w:t>
      </w:r>
      <w:r w:rsidR="004272DB" w:rsidRPr="00DC770D">
        <w:rPr>
          <w:rFonts w:asciiTheme="minorHAnsi" w:hAnsiTheme="minorHAnsi"/>
          <w:sz w:val="24"/>
          <w:szCs w:val="24"/>
        </w:rPr>
        <w:t xml:space="preserve">. </w:t>
      </w:r>
    </w:p>
    <w:p w14:paraId="1F0B4A02" w14:textId="77777777" w:rsidR="004A5F90" w:rsidRDefault="004A5F90" w:rsidP="00DC770D">
      <w:pPr>
        <w:pStyle w:val="Prrafodelista"/>
        <w:spacing w:before="100" w:beforeAutospacing="1" w:after="240"/>
        <w:ind w:left="0"/>
        <w:jc w:val="both"/>
        <w:rPr>
          <w:rFonts w:asciiTheme="minorHAnsi" w:hAnsiTheme="minorHAnsi"/>
          <w:sz w:val="24"/>
          <w:szCs w:val="24"/>
        </w:rPr>
      </w:pPr>
    </w:p>
    <w:p w14:paraId="58DFD020" w14:textId="01F13F05" w:rsidR="00DE0DA6" w:rsidRDefault="004272DB" w:rsidP="00DC770D">
      <w:pPr>
        <w:pStyle w:val="Prrafodelista"/>
        <w:spacing w:before="100" w:beforeAutospacing="1" w:after="240"/>
        <w:ind w:left="0"/>
        <w:jc w:val="both"/>
        <w:rPr>
          <w:rFonts w:asciiTheme="minorHAnsi" w:hAnsiTheme="minorHAnsi"/>
          <w:sz w:val="24"/>
          <w:szCs w:val="24"/>
        </w:rPr>
      </w:pPr>
      <w:r w:rsidRPr="00DC770D">
        <w:rPr>
          <w:rFonts w:asciiTheme="minorHAnsi" w:hAnsiTheme="minorHAnsi"/>
          <w:sz w:val="24"/>
          <w:szCs w:val="24"/>
        </w:rPr>
        <w:t xml:space="preserve">Por tanto é necesario </w:t>
      </w:r>
      <w:r w:rsidR="004558B9" w:rsidRPr="00DC770D">
        <w:rPr>
          <w:rFonts w:asciiTheme="minorHAnsi" w:hAnsiTheme="minorHAnsi"/>
          <w:sz w:val="24"/>
          <w:szCs w:val="24"/>
        </w:rPr>
        <w:t>acheg</w:t>
      </w:r>
      <w:r w:rsidR="00DF5832" w:rsidRPr="00DC770D">
        <w:rPr>
          <w:rFonts w:asciiTheme="minorHAnsi" w:hAnsiTheme="minorHAnsi"/>
          <w:sz w:val="24"/>
          <w:szCs w:val="24"/>
        </w:rPr>
        <w:t>arlle todos os datos numéricos e de listaxe que estean efectivamente en poder da administración ao ser elaborados ou adquiridos</w:t>
      </w:r>
      <w:r w:rsidR="001652F9" w:rsidRPr="00DC770D">
        <w:rPr>
          <w:rFonts w:asciiTheme="minorHAnsi" w:hAnsiTheme="minorHAnsi"/>
          <w:sz w:val="24"/>
          <w:szCs w:val="24"/>
        </w:rPr>
        <w:t xml:space="preserve"> no exercicio das súas funcións, salvo aqueles que teñen unhas datas de publicación periódica e están en vías de elaboración o resto do tempo, porque se é posible achegalos</w:t>
      </w:r>
      <w:r w:rsidRPr="00DC770D">
        <w:rPr>
          <w:rFonts w:asciiTheme="minorHAnsi" w:hAnsiTheme="minorHAnsi"/>
          <w:sz w:val="24"/>
          <w:szCs w:val="24"/>
        </w:rPr>
        <w:t xml:space="preserve"> antes</w:t>
      </w:r>
      <w:r w:rsidR="001652F9" w:rsidRPr="00DC770D">
        <w:rPr>
          <w:rFonts w:asciiTheme="minorHAnsi" w:hAnsiTheme="minorHAnsi"/>
          <w:sz w:val="24"/>
          <w:szCs w:val="24"/>
        </w:rPr>
        <w:t xml:space="preserve"> tamén teñen que achegarse</w:t>
      </w:r>
      <w:r w:rsidRPr="00DC770D">
        <w:rPr>
          <w:rFonts w:asciiTheme="minorHAnsi" w:hAnsiTheme="minorHAnsi"/>
          <w:sz w:val="24"/>
          <w:szCs w:val="24"/>
        </w:rPr>
        <w:t xml:space="preserve"> cando os demande a sociedade</w:t>
      </w:r>
      <w:r w:rsidR="001652F9" w:rsidRPr="00DC770D">
        <w:rPr>
          <w:rFonts w:asciiTheme="minorHAnsi" w:hAnsiTheme="minorHAnsi"/>
          <w:sz w:val="24"/>
          <w:szCs w:val="24"/>
        </w:rPr>
        <w:t>.</w:t>
      </w:r>
    </w:p>
    <w:p w14:paraId="0F22E222" w14:textId="77777777" w:rsidR="004A5F90" w:rsidRPr="00DC770D" w:rsidRDefault="004A5F90" w:rsidP="00DC770D">
      <w:pPr>
        <w:pStyle w:val="Prrafodelista"/>
        <w:spacing w:before="100" w:beforeAutospacing="1" w:after="240"/>
        <w:ind w:left="0"/>
        <w:jc w:val="both"/>
        <w:rPr>
          <w:rFonts w:asciiTheme="minorHAnsi" w:hAnsiTheme="minorHAnsi"/>
          <w:sz w:val="24"/>
          <w:szCs w:val="24"/>
        </w:rPr>
      </w:pPr>
    </w:p>
    <w:p w14:paraId="0D61E4A6" w14:textId="57309A1B" w:rsidR="002A3A05" w:rsidRDefault="00DE0DA6" w:rsidP="00DC770D">
      <w:pPr>
        <w:pStyle w:val="Prrafodelista"/>
        <w:spacing w:before="100" w:beforeAutospacing="1" w:after="240"/>
        <w:ind w:left="0"/>
        <w:jc w:val="both"/>
        <w:rPr>
          <w:rFonts w:asciiTheme="minorHAnsi" w:hAnsiTheme="minorHAnsi"/>
          <w:sz w:val="24"/>
          <w:szCs w:val="24"/>
        </w:rPr>
      </w:pPr>
      <w:r w:rsidRPr="00DC770D">
        <w:rPr>
          <w:rFonts w:asciiTheme="minorHAnsi" w:hAnsiTheme="minorHAnsi"/>
          <w:sz w:val="24"/>
          <w:szCs w:val="24"/>
        </w:rPr>
        <w:t>É importante indicar que o artigo 26 da Lei 1/2016, do 18 de xaneiro di que tras a solicitude dirixida ao órgano titular que teña a informaci</w:t>
      </w:r>
      <w:r w:rsidR="004A5F90">
        <w:rPr>
          <w:rFonts w:asciiTheme="minorHAnsi" w:hAnsiTheme="minorHAnsi"/>
          <w:sz w:val="24"/>
          <w:szCs w:val="24"/>
        </w:rPr>
        <w:t>ón o solicitante ten dereito a</w:t>
      </w:r>
      <w:r w:rsidRPr="00DC770D">
        <w:rPr>
          <w:rFonts w:asciiTheme="minorHAnsi" w:hAnsiTheme="minorHAnsi"/>
          <w:sz w:val="24"/>
          <w:szCs w:val="24"/>
        </w:rPr>
        <w:t xml:space="preserve"> recibir orientación e asesoramento para o exercicio deste dereito. Por tanto, se non se podía achegar unha serie de datos, ou estes estaban nas historias clínicas electrónicas e non é posible obter a información doadamente, todo isto debeu ser recollido na resolución.</w:t>
      </w:r>
    </w:p>
    <w:p w14:paraId="7E94F2D8" w14:textId="77777777" w:rsidR="004A5F90" w:rsidRPr="00DC770D" w:rsidRDefault="004A5F90" w:rsidP="00DC770D">
      <w:pPr>
        <w:pStyle w:val="Prrafodelista"/>
        <w:spacing w:before="100" w:beforeAutospacing="1" w:after="240"/>
        <w:ind w:left="0"/>
        <w:jc w:val="both"/>
        <w:rPr>
          <w:rFonts w:asciiTheme="minorHAnsi" w:hAnsiTheme="minorHAnsi"/>
          <w:sz w:val="24"/>
          <w:szCs w:val="24"/>
        </w:rPr>
      </w:pPr>
    </w:p>
    <w:p w14:paraId="56DD5282" w14:textId="0371640F" w:rsidR="00DE0DA6" w:rsidRDefault="00DE0DA6" w:rsidP="00DC770D">
      <w:pPr>
        <w:pStyle w:val="Prrafodelista"/>
        <w:spacing w:before="100" w:beforeAutospacing="1" w:after="240"/>
        <w:ind w:left="0"/>
        <w:jc w:val="both"/>
        <w:rPr>
          <w:rFonts w:asciiTheme="minorHAnsi" w:hAnsiTheme="minorHAnsi"/>
          <w:sz w:val="24"/>
          <w:szCs w:val="24"/>
        </w:rPr>
      </w:pPr>
      <w:r w:rsidRPr="00DC770D">
        <w:rPr>
          <w:rFonts w:asciiTheme="minorHAnsi" w:hAnsiTheme="minorHAnsi"/>
          <w:sz w:val="24"/>
          <w:szCs w:val="24"/>
        </w:rPr>
        <w:t>Isto é importante, para a demanda dos cinco p</w:t>
      </w:r>
      <w:r w:rsidR="004A5F90">
        <w:rPr>
          <w:rFonts w:asciiTheme="minorHAnsi" w:hAnsiTheme="minorHAnsi"/>
          <w:sz w:val="24"/>
          <w:szCs w:val="24"/>
        </w:rPr>
        <w:t>untos de acceso á</w:t>
      </w:r>
      <w:r w:rsidRPr="00DC770D">
        <w:rPr>
          <w:rFonts w:asciiTheme="minorHAnsi" w:hAnsiTheme="minorHAnsi"/>
          <w:sz w:val="24"/>
          <w:szCs w:val="24"/>
        </w:rPr>
        <w:t xml:space="preserve"> información </w:t>
      </w:r>
      <w:r w:rsidR="00325380" w:rsidRPr="00DC770D">
        <w:rPr>
          <w:rFonts w:asciiTheme="minorHAnsi" w:hAnsiTheme="minorHAnsi"/>
          <w:sz w:val="24"/>
          <w:szCs w:val="24"/>
        </w:rPr>
        <w:t xml:space="preserve">pública </w:t>
      </w:r>
      <w:r w:rsidRPr="00DC770D">
        <w:rPr>
          <w:rFonts w:asciiTheme="minorHAnsi" w:hAnsiTheme="minorHAnsi"/>
          <w:sz w:val="24"/>
          <w:szCs w:val="24"/>
        </w:rPr>
        <w:t xml:space="preserve">por parte da </w:t>
      </w:r>
      <w:r w:rsidR="0066695D" w:rsidRPr="00066445">
        <w:rPr>
          <w:highlight w:val="black"/>
        </w:rPr>
        <w:t>Nome</w:t>
      </w:r>
      <w:r w:rsidR="0066695D" w:rsidRPr="00066445">
        <w:t xml:space="preserve"> </w:t>
      </w:r>
      <w:r w:rsidR="0066695D" w:rsidRPr="00066445">
        <w:rPr>
          <w:highlight w:val="black"/>
        </w:rPr>
        <w:t>apelido1</w:t>
      </w:r>
      <w:r w:rsidR="0066695D" w:rsidRPr="00066445">
        <w:t xml:space="preserve"> </w:t>
      </w:r>
      <w:r w:rsidR="0066695D" w:rsidRPr="00066445">
        <w:rPr>
          <w:highlight w:val="black"/>
        </w:rPr>
        <w:t>apelido2</w:t>
      </w:r>
      <w:r w:rsidR="0066695D">
        <w:t xml:space="preserve"> </w:t>
      </w:r>
      <w:bookmarkStart w:id="0" w:name="_GoBack"/>
      <w:bookmarkEnd w:id="0"/>
      <w:r w:rsidRPr="00DC770D">
        <w:rPr>
          <w:rFonts w:asciiTheme="minorHAnsi" w:hAnsiTheme="minorHAnsi"/>
          <w:sz w:val="24"/>
          <w:szCs w:val="24"/>
        </w:rPr>
        <w:t xml:space="preserve">ante o </w:t>
      </w:r>
      <w:r w:rsidR="00C44853" w:rsidRPr="00DC770D">
        <w:rPr>
          <w:rFonts w:asciiTheme="minorHAnsi" w:hAnsiTheme="minorHAnsi"/>
          <w:sz w:val="24"/>
          <w:szCs w:val="24"/>
        </w:rPr>
        <w:t>SERGAS</w:t>
      </w:r>
      <w:r w:rsidR="004A5F90">
        <w:rPr>
          <w:rFonts w:asciiTheme="minorHAnsi" w:hAnsiTheme="minorHAnsi"/>
          <w:sz w:val="24"/>
          <w:szCs w:val="24"/>
        </w:rPr>
        <w:t>, porque</w:t>
      </w:r>
      <w:r w:rsidRPr="00DC770D">
        <w:rPr>
          <w:rFonts w:asciiTheme="minorHAnsi" w:hAnsiTheme="minorHAnsi"/>
          <w:sz w:val="24"/>
          <w:szCs w:val="24"/>
        </w:rPr>
        <w:t xml:space="preserve"> </w:t>
      </w:r>
      <w:r w:rsidR="00DF5832" w:rsidRPr="00DC770D">
        <w:rPr>
          <w:rFonts w:asciiTheme="minorHAnsi" w:hAnsiTheme="minorHAnsi"/>
          <w:sz w:val="24"/>
          <w:szCs w:val="24"/>
        </w:rPr>
        <w:t>dan lugar a unha</w:t>
      </w:r>
      <w:r w:rsidRPr="00DC770D">
        <w:rPr>
          <w:rFonts w:asciiTheme="minorHAnsi" w:hAnsiTheme="minorHAnsi"/>
          <w:sz w:val="24"/>
          <w:szCs w:val="24"/>
        </w:rPr>
        <w:t xml:space="preserve"> resolución do S</w:t>
      </w:r>
      <w:r w:rsidR="001652F9" w:rsidRPr="00DC770D">
        <w:rPr>
          <w:rFonts w:asciiTheme="minorHAnsi" w:hAnsiTheme="minorHAnsi"/>
          <w:sz w:val="24"/>
          <w:szCs w:val="24"/>
        </w:rPr>
        <w:t xml:space="preserve">ecretaría Xeral Técnica da </w:t>
      </w:r>
      <w:r w:rsidR="003F02EA" w:rsidRPr="00DC770D">
        <w:rPr>
          <w:rFonts w:asciiTheme="minorHAnsi" w:hAnsiTheme="minorHAnsi"/>
          <w:sz w:val="24"/>
          <w:szCs w:val="24"/>
        </w:rPr>
        <w:t>Consellería</w:t>
      </w:r>
      <w:r w:rsidR="001652F9" w:rsidRPr="00DC770D">
        <w:rPr>
          <w:rFonts w:asciiTheme="minorHAnsi" w:hAnsiTheme="minorHAnsi"/>
          <w:sz w:val="24"/>
          <w:szCs w:val="24"/>
        </w:rPr>
        <w:t xml:space="preserve"> de Sanidade</w:t>
      </w:r>
      <w:r w:rsidR="00DF5832" w:rsidRPr="00DC770D">
        <w:rPr>
          <w:rFonts w:asciiTheme="minorHAnsi" w:hAnsiTheme="minorHAnsi"/>
          <w:sz w:val="24"/>
          <w:szCs w:val="24"/>
        </w:rPr>
        <w:t xml:space="preserve"> na que se </w:t>
      </w:r>
      <w:r w:rsidRPr="00DC770D">
        <w:rPr>
          <w:rFonts w:asciiTheme="minorHAnsi" w:hAnsiTheme="minorHAnsi"/>
          <w:sz w:val="24"/>
          <w:szCs w:val="24"/>
        </w:rPr>
        <w:t>mestura o feito de que se trata de información en curso de elaboración ou de publicación xeral, co feito de que fai falta reelaborar, e o tema de que os datos forman parte das historias clínicas dos pacientes</w:t>
      </w:r>
      <w:r w:rsidR="00325380" w:rsidRPr="00DC770D">
        <w:rPr>
          <w:rFonts w:asciiTheme="minorHAnsi" w:hAnsiTheme="minorHAnsi"/>
          <w:sz w:val="24"/>
          <w:szCs w:val="24"/>
        </w:rPr>
        <w:t>, e por tanto son datos especialmente protexidos</w:t>
      </w:r>
      <w:r w:rsidRPr="00DC770D">
        <w:rPr>
          <w:rFonts w:asciiTheme="minorHAnsi" w:hAnsiTheme="minorHAnsi"/>
          <w:sz w:val="24"/>
          <w:szCs w:val="24"/>
        </w:rPr>
        <w:t>.</w:t>
      </w:r>
    </w:p>
    <w:p w14:paraId="04670B47" w14:textId="77777777" w:rsidR="00D86E30" w:rsidRPr="00DC770D" w:rsidRDefault="00D86E30" w:rsidP="00DC770D">
      <w:pPr>
        <w:pStyle w:val="Prrafodelista"/>
        <w:spacing w:before="100" w:beforeAutospacing="1" w:after="240"/>
        <w:ind w:left="0"/>
        <w:jc w:val="both"/>
        <w:rPr>
          <w:rFonts w:asciiTheme="minorHAnsi" w:hAnsiTheme="minorHAnsi"/>
          <w:sz w:val="24"/>
          <w:szCs w:val="24"/>
        </w:rPr>
      </w:pPr>
    </w:p>
    <w:p w14:paraId="29961DAC" w14:textId="39EFF61C" w:rsidR="00DE0DA6" w:rsidRDefault="00DE0DA6" w:rsidP="00DC770D">
      <w:pPr>
        <w:pStyle w:val="Prrafodelista"/>
        <w:spacing w:before="100" w:beforeAutospacing="1" w:after="240"/>
        <w:ind w:left="0"/>
        <w:jc w:val="both"/>
        <w:rPr>
          <w:rFonts w:asciiTheme="minorHAnsi" w:hAnsiTheme="minorHAnsi"/>
          <w:i/>
          <w:sz w:val="24"/>
          <w:szCs w:val="24"/>
        </w:rPr>
      </w:pPr>
      <w:r w:rsidRPr="00DC770D">
        <w:rPr>
          <w:rFonts w:asciiTheme="minorHAnsi" w:hAnsiTheme="minorHAnsi"/>
          <w:sz w:val="24"/>
          <w:szCs w:val="24"/>
        </w:rPr>
        <w:t xml:space="preserve">Se pode </w:t>
      </w:r>
      <w:proofErr w:type="spellStart"/>
      <w:r w:rsidRPr="00DC770D">
        <w:rPr>
          <w:rFonts w:asciiTheme="minorHAnsi" w:hAnsiTheme="minorHAnsi"/>
          <w:sz w:val="24"/>
          <w:szCs w:val="24"/>
        </w:rPr>
        <w:t>inadmitir</w:t>
      </w:r>
      <w:proofErr w:type="spellEnd"/>
      <w:r w:rsidRPr="00DC770D">
        <w:rPr>
          <w:rFonts w:asciiTheme="minorHAnsi" w:hAnsiTheme="minorHAnsi"/>
          <w:sz w:val="24"/>
          <w:szCs w:val="24"/>
        </w:rPr>
        <w:t xml:space="preserve"> a achega dunha información por estar en curso</w:t>
      </w:r>
      <w:r w:rsidR="0015111E" w:rsidRPr="00DC770D">
        <w:rPr>
          <w:rFonts w:asciiTheme="minorHAnsi" w:hAnsiTheme="minorHAnsi"/>
          <w:sz w:val="24"/>
          <w:szCs w:val="24"/>
        </w:rPr>
        <w:t xml:space="preserve"> ou xa publicada</w:t>
      </w:r>
      <w:r w:rsidRPr="00DC770D">
        <w:rPr>
          <w:rFonts w:asciiTheme="minorHAnsi" w:hAnsiTheme="minorHAnsi"/>
          <w:sz w:val="24"/>
          <w:szCs w:val="24"/>
        </w:rPr>
        <w:t xml:space="preserve">, pero como di o </w:t>
      </w:r>
      <w:proofErr w:type="spellStart"/>
      <w:r w:rsidRPr="00DC770D">
        <w:rPr>
          <w:rFonts w:asciiTheme="minorHAnsi" w:hAnsiTheme="minorHAnsi"/>
          <w:sz w:val="24"/>
          <w:szCs w:val="24"/>
        </w:rPr>
        <w:t>Consejo</w:t>
      </w:r>
      <w:proofErr w:type="spellEnd"/>
      <w:r w:rsidRPr="00DC770D">
        <w:rPr>
          <w:rFonts w:asciiTheme="minorHAnsi" w:hAnsiTheme="minorHAnsi"/>
          <w:sz w:val="24"/>
          <w:szCs w:val="24"/>
        </w:rPr>
        <w:t xml:space="preserve"> de Transparencia y </w:t>
      </w:r>
      <w:proofErr w:type="spellStart"/>
      <w:r w:rsidRPr="00DC770D">
        <w:rPr>
          <w:rFonts w:asciiTheme="minorHAnsi" w:hAnsiTheme="minorHAnsi"/>
          <w:sz w:val="24"/>
          <w:szCs w:val="24"/>
        </w:rPr>
        <w:t>Buen</w:t>
      </w:r>
      <w:proofErr w:type="spellEnd"/>
      <w:r w:rsidRPr="00DC770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DC770D">
        <w:rPr>
          <w:rFonts w:asciiTheme="minorHAnsi" w:hAnsiTheme="minorHAnsi"/>
          <w:sz w:val="24"/>
          <w:szCs w:val="24"/>
        </w:rPr>
        <w:t>Gobierno</w:t>
      </w:r>
      <w:proofErr w:type="spellEnd"/>
      <w:r w:rsidRPr="00DC770D">
        <w:rPr>
          <w:rFonts w:asciiTheme="minorHAnsi" w:hAnsiTheme="minorHAnsi"/>
          <w:sz w:val="24"/>
          <w:szCs w:val="24"/>
        </w:rPr>
        <w:t xml:space="preserve"> </w:t>
      </w:r>
      <w:r w:rsidR="005B3C61" w:rsidRPr="00DC770D">
        <w:rPr>
          <w:rFonts w:asciiTheme="minorHAnsi" w:hAnsiTheme="minorHAnsi"/>
          <w:sz w:val="24"/>
          <w:szCs w:val="24"/>
        </w:rPr>
        <w:t>no criterio número 8/2015 a publicidade ac</w:t>
      </w:r>
      <w:r w:rsidR="001F1EBD" w:rsidRPr="00DC770D">
        <w:rPr>
          <w:rFonts w:asciiTheme="minorHAnsi" w:hAnsiTheme="minorHAnsi"/>
          <w:sz w:val="24"/>
          <w:szCs w:val="24"/>
        </w:rPr>
        <w:t>tiva é unha obriga que afecta aos suxeitos incluídos no ámbito de aplicación da lei,</w:t>
      </w:r>
      <w:r w:rsidR="0015111E" w:rsidRPr="00DC770D">
        <w:rPr>
          <w:rFonts w:asciiTheme="minorHAnsi" w:hAnsiTheme="minorHAnsi"/>
          <w:sz w:val="24"/>
          <w:szCs w:val="24"/>
        </w:rPr>
        <w:t xml:space="preserve"> e</w:t>
      </w:r>
      <w:r w:rsidR="001F1EBD" w:rsidRPr="00DC770D">
        <w:rPr>
          <w:rFonts w:asciiTheme="minorHAnsi" w:hAnsiTheme="minorHAnsi"/>
          <w:sz w:val="24"/>
          <w:szCs w:val="24"/>
        </w:rPr>
        <w:t xml:space="preserve"> “</w:t>
      </w:r>
      <w:r w:rsidR="001F1EBD" w:rsidRPr="00DC770D">
        <w:rPr>
          <w:rFonts w:asciiTheme="minorHAnsi" w:hAnsiTheme="minorHAnsi"/>
          <w:i/>
          <w:sz w:val="24"/>
          <w:szCs w:val="24"/>
        </w:rPr>
        <w:t xml:space="preserve">en ningún caso será suficiente </w:t>
      </w:r>
      <w:r w:rsidR="0015111E" w:rsidRPr="00DC770D">
        <w:rPr>
          <w:rFonts w:asciiTheme="minorHAnsi" w:hAnsiTheme="minorHAnsi"/>
          <w:i/>
          <w:sz w:val="24"/>
          <w:szCs w:val="24"/>
        </w:rPr>
        <w:t>unicamente</w:t>
      </w:r>
      <w:r w:rsidR="001F1EBD" w:rsidRPr="00DC770D">
        <w:rPr>
          <w:rFonts w:asciiTheme="minorHAnsi" w:hAnsiTheme="minorHAnsi"/>
          <w:i/>
          <w:sz w:val="24"/>
          <w:szCs w:val="24"/>
        </w:rPr>
        <w:t xml:space="preserve"> a remisión xenérica ao portal ou á sede ou páxina web correspondente. É necesario de que se concrete a resposta. Esta poderá </w:t>
      </w:r>
      <w:proofErr w:type="spellStart"/>
      <w:r w:rsidR="001F1EBD" w:rsidRPr="00DC770D">
        <w:rPr>
          <w:rFonts w:asciiTheme="minorHAnsi" w:hAnsiTheme="minorHAnsi"/>
          <w:i/>
          <w:sz w:val="24"/>
          <w:szCs w:val="24"/>
        </w:rPr>
        <w:t>redireccionarlle</w:t>
      </w:r>
      <w:proofErr w:type="spellEnd"/>
      <w:r w:rsidR="001F1EBD" w:rsidRPr="00DC770D">
        <w:rPr>
          <w:rFonts w:asciiTheme="minorHAnsi" w:hAnsiTheme="minorHAnsi"/>
          <w:i/>
          <w:sz w:val="24"/>
          <w:szCs w:val="24"/>
        </w:rPr>
        <w:t xml:space="preserve"> á información de publicidade activa sempre que, tal información satisfaga totalmente a </w:t>
      </w:r>
      <w:r w:rsidR="0015111E" w:rsidRPr="00DC770D">
        <w:rPr>
          <w:rFonts w:asciiTheme="minorHAnsi" w:hAnsiTheme="minorHAnsi"/>
          <w:i/>
          <w:sz w:val="24"/>
          <w:szCs w:val="24"/>
        </w:rPr>
        <w:t>información</w:t>
      </w:r>
      <w:r w:rsidR="001F1EBD" w:rsidRPr="00DC770D">
        <w:rPr>
          <w:rFonts w:asciiTheme="minorHAnsi" w:hAnsiTheme="minorHAnsi"/>
          <w:i/>
          <w:sz w:val="24"/>
          <w:szCs w:val="24"/>
        </w:rPr>
        <w:t xml:space="preserve"> </w:t>
      </w:r>
      <w:r w:rsidR="0015111E" w:rsidRPr="00DC770D">
        <w:rPr>
          <w:rFonts w:asciiTheme="minorHAnsi" w:hAnsiTheme="minorHAnsi"/>
          <w:i/>
          <w:sz w:val="24"/>
          <w:szCs w:val="24"/>
        </w:rPr>
        <w:t>solicitada</w:t>
      </w:r>
      <w:r w:rsidR="001F1EBD" w:rsidRPr="00DC770D">
        <w:rPr>
          <w:rFonts w:asciiTheme="minorHAnsi" w:hAnsiTheme="minorHAnsi"/>
          <w:i/>
          <w:sz w:val="24"/>
          <w:szCs w:val="24"/>
        </w:rPr>
        <w:t xml:space="preserve"> pero deberá sinalar expresamente o </w:t>
      </w:r>
      <w:proofErr w:type="spellStart"/>
      <w:r w:rsidR="001F1EBD" w:rsidRPr="00DC770D">
        <w:rPr>
          <w:rFonts w:asciiTheme="minorHAnsi" w:hAnsiTheme="minorHAnsi"/>
          <w:i/>
          <w:sz w:val="24"/>
          <w:szCs w:val="24"/>
        </w:rPr>
        <w:t>link</w:t>
      </w:r>
      <w:proofErr w:type="spellEnd"/>
      <w:r w:rsidR="001F1EBD" w:rsidRPr="00DC770D">
        <w:rPr>
          <w:rFonts w:asciiTheme="minorHAnsi" w:hAnsiTheme="minorHAnsi"/>
          <w:i/>
          <w:sz w:val="24"/>
          <w:szCs w:val="24"/>
        </w:rPr>
        <w:t xml:space="preserve"> que accede á </w:t>
      </w:r>
      <w:r w:rsidR="0015111E" w:rsidRPr="00DC770D">
        <w:rPr>
          <w:rFonts w:asciiTheme="minorHAnsi" w:hAnsiTheme="minorHAnsi"/>
          <w:i/>
          <w:sz w:val="24"/>
          <w:szCs w:val="24"/>
        </w:rPr>
        <w:t>información</w:t>
      </w:r>
      <w:r w:rsidR="001F1EBD" w:rsidRPr="00DC770D">
        <w:rPr>
          <w:rFonts w:asciiTheme="minorHAnsi" w:hAnsiTheme="minorHAnsi"/>
          <w:i/>
          <w:sz w:val="24"/>
          <w:szCs w:val="24"/>
        </w:rPr>
        <w:t xml:space="preserve"> e, </w:t>
      </w:r>
      <w:r w:rsidR="0015111E" w:rsidRPr="00DC770D">
        <w:rPr>
          <w:rFonts w:asciiTheme="minorHAnsi" w:hAnsiTheme="minorHAnsi"/>
          <w:i/>
          <w:sz w:val="24"/>
          <w:szCs w:val="24"/>
        </w:rPr>
        <w:t>dentro</w:t>
      </w:r>
      <w:r w:rsidR="001F1EBD" w:rsidRPr="00DC770D">
        <w:rPr>
          <w:rFonts w:asciiTheme="minorHAnsi" w:hAnsiTheme="minorHAnsi"/>
          <w:i/>
          <w:sz w:val="24"/>
          <w:szCs w:val="24"/>
        </w:rPr>
        <w:t xml:space="preserve"> deste, os epígrafes, capítulos, datos e informacións exactas que se refiran ao solicitado, sendo requisito que a remisión sexa precisa e concreta e leve, de xeito inequívoco, rápido e directo á información sen </w:t>
      </w:r>
      <w:r w:rsidR="0015111E" w:rsidRPr="00DC770D">
        <w:rPr>
          <w:rFonts w:asciiTheme="minorHAnsi" w:hAnsiTheme="minorHAnsi"/>
          <w:i/>
          <w:sz w:val="24"/>
          <w:szCs w:val="24"/>
        </w:rPr>
        <w:t>necesidade</w:t>
      </w:r>
      <w:r w:rsidR="001F1EBD" w:rsidRPr="00DC770D">
        <w:rPr>
          <w:rFonts w:asciiTheme="minorHAnsi" w:hAnsiTheme="minorHAnsi"/>
          <w:i/>
          <w:sz w:val="24"/>
          <w:szCs w:val="24"/>
        </w:rPr>
        <w:t xml:space="preserve"> de requisitos previos, nin de sucesivas </w:t>
      </w:r>
      <w:r w:rsidR="0015111E" w:rsidRPr="00DC770D">
        <w:rPr>
          <w:rFonts w:asciiTheme="minorHAnsi" w:hAnsiTheme="minorHAnsi"/>
          <w:i/>
          <w:sz w:val="24"/>
          <w:szCs w:val="24"/>
        </w:rPr>
        <w:t>buscas</w:t>
      </w:r>
      <w:r w:rsidR="001F1EBD" w:rsidRPr="00DC770D">
        <w:rPr>
          <w:rFonts w:asciiTheme="minorHAnsi" w:hAnsiTheme="minorHAnsi"/>
          <w:i/>
          <w:sz w:val="24"/>
          <w:szCs w:val="24"/>
        </w:rPr>
        <w:t>”</w:t>
      </w:r>
      <w:r w:rsidR="00DD4B51">
        <w:rPr>
          <w:rFonts w:asciiTheme="minorHAnsi" w:hAnsiTheme="minorHAnsi"/>
          <w:i/>
          <w:sz w:val="24"/>
          <w:szCs w:val="24"/>
        </w:rPr>
        <w:t xml:space="preserve">. </w:t>
      </w:r>
    </w:p>
    <w:p w14:paraId="731E6AF2" w14:textId="77777777" w:rsidR="00DD4B51" w:rsidRPr="00DC770D" w:rsidRDefault="00DD4B51" w:rsidP="00DC770D">
      <w:pPr>
        <w:pStyle w:val="Prrafodelista"/>
        <w:spacing w:before="100" w:beforeAutospacing="1" w:after="240"/>
        <w:ind w:left="0"/>
        <w:jc w:val="both"/>
        <w:rPr>
          <w:rFonts w:asciiTheme="minorHAnsi" w:hAnsiTheme="minorHAnsi"/>
          <w:sz w:val="24"/>
          <w:szCs w:val="24"/>
        </w:rPr>
      </w:pPr>
    </w:p>
    <w:p w14:paraId="099FD19F" w14:textId="00A7510D" w:rsidR="0015111E" w:rsidRPr="00DC770D" w:rsidRDefault="0015111E" w:rsidP="00DC770D">
      <w:pPr>
        <w:pStyle w:val="Prrafodelista"/>
        <w:spacing w:before="100" w:beforeAutospacing="1" w:after="240"/>
        <w:ind w:left="0"/>
        <w:jc w:val="both"/>
        <w:rPr>
          <w:rFonts w:asciiTheme="minorHAnsi" w:hAnsiTheme="minorHAnsi"/>
          <w:sz w:val="24"/>
          <w:szCs w:val="24"/>
        </w:rPr>
      </w:pPr>
      <w:r w:rsidRPr="00DC770D">
        <w:rPr>
          <w:rFonts w:asciiTheme="minorHAnsi" w:hAnsiTheme="minorHAnsi"/>
          <w:sz w:val="24"/>
          <w:szCs w:val="24"/>
        </w:rPr>
        <w:t xml:space="preserve">Hai que destacar aquí que ao interesado non se lle achega o </w:t>
      </w:r>
      <w:proofErr w:type="spellStart"/>
      <w:r w:rsidRPr="00DD4B51">
        <w:rPr>
          <w:rFonts w:asciiTheme="minorHAnsi" w:hAnsiTheme="minorHAnsi"/>
          <w:i/>
          <w:sz w:val="24"/>
          <w:szCs w:val="24"/>
        </w:rPr>
        <w:t>link</w:t>
      </w:r>
      <w:proofErr w:type="spellEnd"/>
      <w:r w:rsidRPr="00DC770D">
        <w:rPr>
          <w:rFonts w:asciiTheme="minorHAnsi" w:hAnsiTheme="minorHAnsi"/>
          <w:sz w:val="24"/>
          <w:szCs w:val="24"/>
        </w:rPr>
        <w:t xml:space="preserve"> correcto, pois na resolución de 23 de xullo </w:t>
      </w:r>
      <w:r w:rsidR="00DD4B51">
        <w:rPr>
          <w:rFonts w:asciiTheme="minorHAnsi" w:hAnsiTheme="minorHAnsi"/>
          <w:sz w:val="24"/>
          <w:szCs w:val="24"/>
        </w:rPr>
        <w:t>aparece cunha errata</w:t>
      </w:r>
      <w:r w:rsidRPr="00DC770D">
        <w:rPr>
          <w:rFonts w:asciiTheme="minorHAnsi" w:hAnsiTheme="minorHAnsi"/>
          <w:sz w:val="24"/>
          <w:szCs w:val="24"/>
        </w:rPr>
        <w:t>.</w:t>
      </w:r>
    </w:p>
    <w:p w14:paraId="51411978" w14:textId="2DDD1AB1" w:rsidR="00BA5F68" w:rsidRPr="00645CE0" w:rsidRDefault="00BA5F68" w:rsidP="00BA5F68">
      <w:pPr>
        <w:spacing w:before="100" w:beforeAutospacing="1" w:after="240"/>
        <w:jc w:val="both"/>
        <w:rPr>
          <w:rFonts w:asciiTheme="minorHAnsi" w:hAnsiTheme="minorHAnsi"/>
          <w:b/>
          <w:lang w:val="gl-ES"/>
        </w:rPr>
      </w:pPr>
      <w:r w:rsidRPr="00645CE0">
        <w:rPr>
          <w:rFonts w:asciiTheme="minorHAnsi" w:hAnsiTheme="minorHAnsi"/>
          <w:b/>
          <w:lang w:val="gl-ES"/>
        </w:rPr>
        <w:lastRenderedPageBreak/>
        <w:t>Quinto.-</w:t>
      </w:r>
    </w:p>
    <w:p w14:paraId="497AFA3E" w14:textId="11CFEB1E" w:rsidR="00BA5F68" w:rsidRDefault="000F0277" w:rsidP="00BA5F68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En c</w:t>
      </w:r>
      <w:r w:rsidR="00BA5F68" w:rsidRPr="00645CE0">
        <w:rPr>
          <w:rFonts w:asciiTheme="minorHAnsi" w:hAnsiTheme="minorHAnsi"/>
          <w:lang w:val="gl-ES"/>
        </w:rPr>
        <w:t>onclusión</w:t>
      </w:r>
      <w:r>
        <w:rPr>
          <w:rFonts w:asciiTheme="minorHAnsi" w:hAnsiTheme="minorHAnsi"/>
          <w:lang w:val="gl-ES"/>
        </w:rPr>
        <w:t xml:space="preserve">, </w:t>
      </w:r>
      <w:r w:rsidR="00533D9E">
        <w:rPr>
          <w:rFonts w:asciiTheme="minorHAnsi" w:hAnsiTheme="minorHAnsi"/>
          <w:lang w:val="gl-ES"/>
        </w:rPr>
        <w:t xml:space="preserve"> neste expediente non se produce unha inadmisión nos termos dispostos pola lexislación da transparencia por varios motivos. Dunha parte</w:t>
      </w:r>
      <w:r w:rsidR="00F132E8">
        <w:rPr>
          <w:rFonts w:asciiTheme="minorHAnsi" w:hAnsiTheme="minorHAnsi"/>
          <w:lang w:val="gl-ES"/>
        </w:rPr>
        <w:t xml:space="preserve">, </w:t>
      </w:r>
      <w:r w:rsidR="00533D9E">
        <w:rPr>
          <w:rFonts w:asciiTheme="minorHAnsi" w:hAnsiTheme="minorHAnsi"/>
          <w:lang w:val="gl-ES"/>
        </w:rPr>
        <w:t>porque non se motiva a inadmisión</w:t>
      </w:r>
      <w:r w:rsidR="00F132E8">
        <w:rPr>
          <w:rFonts w:asciiTheme="minorHAnsi" w:hAnsiTheme="minorHAnsi"/>
          <w:lang w:val="gl-ES"/>
        </w:rPr>
        <w:t xml:space="preserve"> para cada solicitude. Doutra banda, </w:t>
      </w:r>
      <w:r w:rsidR="00533D9E">
        <w:rPr>
          <w:rFonts w:asciiTheme="minorHAnsi" w:hAnsiTheme="minorHAnsi"/>
          <w:lang w:val="gl-ES"/>
        </w:rPr>
        <w:t>porque parte da informa</w:t>
      </w:r>
      <w:r w:rsidR="00F132E8">
        <w:rPr>
          <w:rFonts w:asciiTheme="minorHAnsi" w:hAnsiTheme="minorHAnsi"/>
          <w:lang w:val="gl-ES"/>
        </w:rPr>
        <w:t>ción é facilitada parcialmente. E</w:t>
      </w:r>
      <w:r w:rsidR="00533D9E">
        <w:rPr>
          <w:rFonts w:asciiTheme="minorHAnsi" w:hAnsiTheme="minorHAnsi"/>
          <w:lang w:val="gl-ES"/>
        </w:rPr>
        <w:t>n terceiro lugar</w:t>
      </w:r>
      <w:r w:rsidR="00F132E8">
        <w:rPr>
          <w:rFonts w:asciiTheme="minorHAnsi" w:hAnsiTheme="minorHAnsi"/>
          <w:lang w:val="gl-ES"/>
        </w:rPr>
        <w:t>,</w:t>
      </w:r>
      <w:r w:rsidR="00533D9E">
        <w:rPr>
          <w:rFonts w:asciiTheme="minorHAnsi" w:hAnsiTheme="minorHAnsi"/>
          <w:lang w:val="gl-ES"/>
        </w:rPr>
        <w:t xml:space="preserve"> porque daquela información que se denega non se saben os motivos e se </w:t>
      </w:r>
      <w:r w:rsidR="00F132E8">
        <w:rPr>
          <w:rFonts w:asciiTheme="minorHAnsi" w:hAnsiTheme="minorHAnsi"/>
          <w:lang w:val="gl-ES"/>
        </w:rPr>
        <w:t xml:space="preserve">descoñece se </w:t>
      </w:r>
      <w:r w:rsidR="00533D9E">
        <w:rPr>
          <w:rFonts w:asciiTheme="minorHAnsi" w:hAnsiTheme="minorHAnsi"/>
          <w:lang w:val="gl-ES"/>
        </w:rPr>
        <w:t xml:space="preserve">é posible que dentro do </w:t>
      </w:r>
      <w:r w:rsidR="00C44853">
        <w:rPr>
          <w:rFonts w:asciiTheme="minorHAnsi" w:hAnsiTheme="minorHAnsi"/>
          <w:lang w:val="gl-ES"/>
        </w:rPr>
        <w:t>SERGAS</w:t>
      </w:r>
      <w:r w:rsidR="00533D9E">
        <w:rPr>
          <w:rFonts w:asciiTheme="minorHAnsi" w:hAnsiTheme="minorHAnsi"/>
          <w:lang w:val="gl-ES"/>
        </w:rPr>
        <w:t xml:space="preserve"> exista esta </w:t>
      </w:r>
      <w:r w:rsidR="00C01151">
        <w:rPr>
          <w:rFonts w:asciiTheme="minorHAnsi" w:hAnsiTheme="minorHAnsi"/>
          <w:lang w:val="gl-ES"/>
        </w:rPr>
        <w:t xml:space="preserve">información </w:t>
      </w:r>
      <w:r w:rsidR="00F132E8">
        <w:rPr>
          <w:rFonts w:asciiTheme="minorHAnsi" w:hAnsiTheme="minorHAnsi"/>
          <w:lang w:val="gl-ES"/>
        </w:rPr>
        <w:t>aínda que sexa voluminosa o</w:t>
      </w:r>
      <w:r w:rsidR="00533D9E">
        <w:rPr>
          <w:rFonts w:asciiTheme="minorHAnsi" w:hAnsiTheme="minorHAnsi"/>
          <w:lang w:val="gl-ES"/>
        </w:rPr>
        <w:t xml:space="preserve">u </w:t>
      </w:r>
      <w:r w:rsidR="00F132E8">
        <w:rPr>
          <w:rFonts w:asciiTheme="minorHAnsi" w:hAnsiTheme="minorHAnsi"/>
          <w:lang w:val="gl-ES"/>
        </w:rPr>
        <w:t>e</w:t>
      </w:r>
      <w:r w:rsidR="00C01151">
        <w:rPr>
          <w:rFonts w:asciiTheme="minorHAnsi" w:hAnsiTheme="minorHAnsi"/>
          <w:lang w:val="gl-ES"/>
        </w:rPr>
        <w:t>xix</w:t>
      </w:r>
      <w:r w:rsidR="00F132E8">
        <w:rPr>
          <w:rFonts w:asciiTheme="minorHAnsi" w:hAnsiTheme="minorHAnsi"/>
          <w:lang w:val="gl-ES"/>
        </w:rPr>
        <w:t>a</w:t>
      </w:r>
      <w:r w:rsidR="00533D9E">
        <w:rPr>
          <w:rFonts w:asciiTheme="minorHAnsi" w:hAnsiTheme="minorHAnsi"/>
          <w:lang w:val="gl-ES"/>
        </w:rPr>
        <w:t xml:space="preserve"> unha </w:t>
      </w:r>
      <w:r w:rsidR="00F132E8">
        <w:rPr>
          <w:rFonts w:asciiTheme="minorHAnsi" w:hAnsiTheme="minorHAnsi"/>
          <w:lang w:val="gl-ES"/>
        </w:rPr>
        <w:t xml:space="preserve">reelaboración nos termos legais, </w:t>
      </w:r>
      <w:r w:rsidR="00533D9E">
        <w:rPr>
          <w:rFonts w:asciiTheme="minorHAnsi" w:hAnsiTheme="minorHAnsi"/>
          <w:lang w:val="gl-ES"/>
        </w:rPr>
        <w:t xml:space="preserve">ou ben porque non existe </w:t>
      </w:r>
      <w:r w:rsidR="00C01151">
        <w:rPr>
          <w:rFonts w:asciiTheme="minorHAnsi" w:hAnsiTheme="minorHAnsi"/>
          <w:lang w:val="gl-ES"/>
        </w:rPr>
        <w:t xml:space="preserve">a información solicitada </w:t>
      </w:r>
      <w:r w:rsidR="00DF1FCE">
        <w:rPr>
          <w:rFonts w:asciiTheme="minorHAnsi" w:hAnsiTheme="minorHAnsi"/>
          <w:lang w:val="gl-ES"/>
        </w:rPr>
        <w:t>sen má</w:t>
      </w:r>
      <w:r w:rsidR="00533D9E">
        <w:rPr>
          <w:rFonts w:asciiTheme="minorHAnsi" w:hAnsiTheme="minorHAnsi"/>
          <w:lang w:val="gl-ES"/>
        </w:rPr>
        <w:t xml:space="preserve">is. </w:t>
      </w:r>
    </w:p>
    <w:p w14:paraId="36CA7484" w14:textId="69EF859C" w:rsidR="00533D9E" w:rsidRPr="00645CE0" w:rsidRDefault="00533D9E" w:rsidP="00BA5F68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 xml:space="preserve">Por todo isto entendemos que o expediente debe retrotraerse e aclarar entre a </w:t>
      </w:r>
      <w:r w:rsidR="00D93158">
        <w:rPr>
          <w:rFonts w:asciiTheme="minorHAnsi" w:hAnsiTheme="minorHAnsi"/>
          <w:lang w:val="gl-ES"/>
        </w:rPr>
        <w:t>reclamante</w:t>
      </w:r>
      <w:r>
        <w:rPr>
          <w:rFonts w:asciiTheme="minorHAnsi" w:hAnsiTheme="minorHAnsi"/>
          <w:lang w:val="gl-ES"/>
        </w:rPr>
        <w:t xml:space="preserve"> e o </w:t>
      </w:r>
      <w:r w:rsidR="00C44853">
        <w:rPr>
          <w:rFonts w:asciiTheme="minorHAnsi" w:hAnsiTheme="minorHAnsi"/>
          <w:lang w:val="gl-ES"/>
        </w:rPr>
        <w:t>SERGAS</w:t>
      </w:r>
      <w:r w:rsidR="002E4C6E">
        <w:rPr>
          <w:rFonts w:asciiTheme="minorHAnsi" w:hAnsiTheme="minorHAnsi"/>
          <w:lang w:val="gl-ES"/>
        </w:rPr>
        <w:t xml:space="preserve"> </w:t>
      </w:r>
      <w:r w:rsidR="004E2E1E">
        <w:rPr>
          <w:rFonts w:asciiTheme="minorHAnsi" w:hAnsiTheme="minorHAnsi"/>
          <w:lang w:val="gl-ES"/>
        </w:rPr>
        <w:t xml:space="preserve">os seguintes aspectos: </w:t>
      </w:r>
      <w:r>
        <w:rPr>
          <w:rFonts w:asciiTheme="minorHAnsi" w:hAnsiTheme="minorHAnsi"/>
          <w:lang w:val="gl-ES"/>
        </w:rPr>
        <w:t>que información ten a administración</w:t>
      </w:r>
      <w:r w:rsidR="004E2E1E">
        <w:rPr>
          <w:rFonts w:asciiTheme="minorHAnsi" w:hAnsiTheme="minorHAnsi"/>
          <w:lang w:val="gl-ES"/>
        </w:rPr>
        <w:t xml:space="preserve">; </w:t>
      </w:r>
      <w:r w:rsidR="00834BB3">
        <w:rPr>
          <w:rFonts w:asciiTheme="minorHAnsi" w:hAnsiTheme="minorHAnsi"/>
          <w:lang w:val="gl-ES"/>
        </w:rPr>
        <w:t>cal desa información pública</w:t>
      </w:r>
      <w:r>
        <w:rPr>
          <w:rFonts w:asciiTheme="minorHAnsi" w:hAnsiTheme="minorHAnsi"/>
          <w:lang w:val="gl-ES"/>
        </w:rPr>
        <w:t xml:space="preserve"> </w:t>
      </w:r>
      <w:r w:rsidR="004E2E1E">
        <w:rPr>
          <w:rFonts w:asciiTheme="minorHAnsi" w:hAnsiTheme="minorHAnsi"/>
          <w:lang w:val="gl-ES"/>
        </w:rPr>
        <w:t xml:space="preserve">reclamada nos cinco puntos requiridos </w:t>
      </w:r>
      <w:r w:rsidR="00C01151">
        <w:rPr>
          <w:rFonts w:asciiTheme="minorHAnsi" w:hAnsiTheme="minorHAnsi"/>
          <w:lang w:val="gl-ES"/>
        </w:rPr>
        <w:t xml:space="preserve">existe e se </w:t>
      </w:r>
      <w:r>
        <w:rPr>
          <w:rFonts w:asciiTheme="minorHAnsi" w:hAnsiTheme="minorHAnsi"/>
          <w:lang w:val="gl-ES"/>
        </w:rPr>
        <w:t xml:space="preserve">lle pode facilitar </w:t>
      </w:r>
      <w:r w:rsidR="004E2E1E">
        <w:rPr>
          <w:rFonts w:asciiTheme="minorHAnsi" w:hAnsiTheme="minorHAnsi"/>
          <w:lang w:val="gl-ES"/>
        </w:rPr>
        <w:t>sen ter que reelaborar; como achegala</w:t>
      </w:r>
      <w:r w:rsidR="00834BB3">
        <w:rPr>
          <w:rFonts w:asciiTheme="minorHAnsi" w:hAnsiTheme="minorHAnsi"/>
          <w:lang w:val="gl-ES"/>
        </w:rPr>
        <w:t xml:space="preserve"> se é voluminosa</w:t>
      </w:r>
      <w:r w:rsidR="004E2E1E">
        <w:rPr>
          <w:rFonts w:asciiTheme="minorHAnsi" w:hAnsiTheme="minorHAnsi"/>
          <w:lang w:val="gl-ES"/>
        </w:rPr>
        <w:t xml:space="preserve">; se é </w:t>
      </w:r>
      <w:r>
        <w:rPr>
          <w:rFonts w:asciiTheme="minorHAnsi" w:hAnsiTheme="minorHAnsi"/>
          <w:lang w:val="gl-ES"/>
        </w:rPr>
        <w:t xml:space="preserve">posible </w:t>
      </w:r>
      <w:r w:rsidR="004E2E1E">
        <w:rPr>
          <w:rFonts w:asciiTheme="minorHAnsi" w:hAnsiTheme="minorHAnsi"/>
          <w:lang w:val="gl-ES"/>
        </w:rPr>
        <w:t>entregar</w:t>
      </w:r>
      <w:r>
        <w:rPr>
          <w:rFonts w:asciiTheme="minorHAnsi" w:hAnsiTheme="minorHAnsi"/>
          <w:lang w:val="gl-ES"/>
        </w:rPr>
        <w:t xml:space="preserve"> os </w:t>
      </w:r>
      <w:proofErr w:type="spellStart"/>
      <w:r>
        <w:rPr>
          <w:rFonts w:asciiTheme="minorHAnsi" w:hAnsiTheme="minorHAnsi"/>
          <w:lang w:val="gl-ES"/>
        </w:rPr>
        <w:t>metadatos</w:t>
      </w:r>
      <w:proofErr w:type="spellEnd"/>
      <w:r>
        <w:rPr>
          <w:rFonts w:asciiTheme="minorHAnsi" w:hAnsiTheme="minorHAnsi"/>
          <w:lang w:val="gl-ES"/>
        </w:rPr>
        <w:t xml:space="preserve"> para que sexan analizados pola parte </w:t>
      </w:r>
      <w:r w:rsidR="004E2E1E">
        <w:rPr>
          <w:rFonts w:asciiTheme="minorHAnsi" w:hAnsiTheme="minorHAnsi"/>
          <w:lang w:val="gl-ES"/>
        </w:rPr>
        <w:t>do</w:t>
      </w:r>
      <w:r w:rsidR="00834BB3">
        <w:rPr>
          <w:rFonts w:asciiTheme="minorHAnsi" w:hAnsiTheme="minorHAnsi"/>
          <w:lang w:val="gl-ES"/>
        </w:rPr>
        <w:t xml:space="preserve"> </w:t>
      </w:r>
      <w:r w:rsidR="004E2E1E">
        <w:rPr>
          <w:rFonts w:asciiTheme="minorHAnsi" w:hAnsiTheme="minorHAnsi"/>
          <w:lang w:val="gl-ES"/>
        </w:rPr>
        <w:t>reclamante</w:t>
      </w:r>
      <w:r>
        <w:rPr>
          <w:rFonts w:asciiTheme="minorHAnsi" w:hAnsiTheme="minorHAnsi"/>
          <w:lang w:val="gl-ES"/>
        </w:rPr>
        <w:t xml:space="preserve"> ou</w:t>
      </w:r>
      <w:r w:rsidR="004E2E1E">
        <w:rPr>
          <w:rFonts w:asciiTheme="minorHAnsi" w:hAnsiTheme="minorHAnsi"/>
          <w:lang w:val="gl-ES"/>
        </w:rPr>
        <w:t xml:space="preserve">, se por </w:t>
      </w:r>
      <w:proofErr w:type="spellStart"/>
      <w:r w:rsidR="004E2E1E">
        <w:rPr>
          <w:rFonts w:asciiTheme="minorHAnsi" w:hAnsiTheme="minorHAnsi"/>
          <w:lang w:val="gl-ES"/>
        </w:rPr>
        <w:t>engadidura</w:t>
      </w:r>
      <w:proofErr w:type="spellEnd"/>
      <w:r w:rsidR="004E2E1E">
        <w:rPr>
          <w:rFonts w:asciiTheme="minorHAnsi" w:hAnsiTheme="minorHAnsi"/>
          <w:lang w:val="gl-ES"/>
        </w:rPr>
        <w:t>, é preciso un maior detalle na s</w:t>
      </w:r>
      <w:r w:rsidR="00834BB3">
        <w:rPr>
          <w:rFonts w:asciiTheme="minorHAnsi" w:hAnsiTheme="minorHAnsi"/>
          <w:lang w:val="gl-ES"/>
        </w:rPr>
        <w:t xml:space="preserve">olicitude para poder </w:t>
      </w:r>
      <w:r w:rsidR="004E2E1E">
        <w:rPr>
          <w:rFonts w:asciiTheme="minorHAnsi" w:hAnsiTheme="minorHAnsi"/>
          <w:lang w:val="gl-ES"/>
        </w:rPr>
        <w:t>dar r</w:t>
      </w:r>
      <w:r w:rsidR="00D93158">
        <w:rPr>
          <w:rFonts w:asciiTheme="minorHAnsi" w:hAnsiTheme="minorHAnsi"/>
          <w:lang w:val="gl-ES"/>
        </w:rPr>
        <w:t>esposta á solicitude.</w:t>
      </w:r>
    </w:p>
    <w:p w14:paraId="0DDEFAB6" w14:textId="77777777" w:rsidR="00BA5F68" w:rsidRPr="00645CE0" w:rsidRDefault="00BA5F68" w:rsidP="00BA5F68">
      <w:pPr>
        <w:pStyle w:val="Ttulo3"/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645CE0">
        <w:rPr>
          <w:rFonts w:asciiTheme="minorHAnsi" w:hAnsiTheme="minorHAnsi"/>
          <w:lang w:val="gl-ES"/>
        </w:rPr>
        <w:t>RESOLUCIÓN</w:t>
      </w:r>
    </w:p>
    <w:p w14:paraId="721DA28D" w14:textId="3CFF0D16" w:rsidR="00BA5F68" w:rsidRPr="00645CE0" w:rsidRDefault="00BA5F68" w:rsidP="00BA5F68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645CE0">
        <w:rPr>
          <w:rFonts w:asciiTheme="minorHAnsi" w:hAnsiTheme="minorHAnsi"/>
          <w:lang w:val="gl-ES"/>
        </w:rPr>
        <w:t>En atención  aos anteriores antecedentes, fundamentos xurídicos, procede</w:t>
      </w:r>
    </w:p>
    <w:p w14:paraId="75F1DF2D" w14:textId="72F56D85" w:rsidR="00BA5F68" w:rsidRPr="00645CE0" w:rsidRDefault="00BA5F68" w:rsidP="00BA5F68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645CE0">
        <w:rPr>
          <w:rFonts w:asciiTheme="minorHAnsi" w:hAnsiTheme="minorHAnsi"/>
          <w:b/>
          <w:lang w:val="gl-ES"/>
        </w:rPr>
        <w:t>Primeiro</w:t>
      </w:r>
      <w:r w:rsidRPr="00645CE0">
        <w:rPr>
          <w:rFonts w:asciiTheme="minorHAnsi" w:hAnsiTheme="minorHAnsi"/>
          <w:lang w:val="gl-ES"/>
        </w:rPr>
        <w:t xml:space="preserve">: </w:t>
      </w:r>
      <w:r w:rsidR="008406E8">
        <w:rPr>
          <w:rFonts w:asciiTheme="minorHAnsi" w:hAnsiTheme="minorHAnsi"/>
          <w:lang w:val="gl-ES"/>
        </w:rPr>
        <w:t>Retrotraer</w:t>
      </w:r>
      <w:r w:rsidR="002E4C6E">
        <w:rPr>
          <w:rFonts w:asciiTheme="minorHAnsi" w:hAnsiTheme="minorHAnsi"/>
          <w:lang w:val="gl-ES"/>
        </w:rPr>
        <w:t xml:space="preserve"> a reclamación presentada por </w:t>
      </w:r>
      <w:r w:rsidR="00746027" w:rsidRPr="00066445">
        <w:rPr>
          <w:highlight w:val="black"/>
          <w:lang w:val="gl-ES"/>
        </w:rPr>
        <w:t>Nome</w:t>
      </w:r>
      <w:r w:rsidR="00746027" w:rsidRPr="00066445">
        <w:rPr>
          <w:lang w:val="gl-ES"/>
        </w:rPr>
        <w:t xml:space="preserve"> </w:t>
      </w:r>
      <w:r w:rsidR="00746027" w:rsidRPr="00066445">
        <w:rPr>
          <w:highlight w:val="black"/>
          <w:lang w:val="gl-ES"/>
        </w:rPr>
        <w:t>apelido1</w:t>
      </w:r>
      <w:r w:rsidR="00746027" w:rsidRPr="00066445">
        <w:rPr>
          <w:lang w:val="gl-ES"/>
        </w:rPr>
        <w:t xml:space="preserve"> </w:t>
      </w:r>
      <w:r w:rsidR="00746027" w:rsidRPr="00066445">
        <w:rPr>
          <w:highlight w:val="black"/>
          <w:lang w:val="gl-ES"/>
        </w:rPr>
        <w:t>apelido2</w:t>
      </w:r>
      <w:r w:rsidR="00746027">
        <w:rPr>
          <w:lang w:val="gl-ES"/>
        </w:rPr>
        <w:t xml:space="preserve"> </w:t>
      </w:r>
      <w:r w:rsidR="008406E8" w:rsidRPr="00645CE0">
        <w:rPr>
          <w:rFonts w:asciiTheme="minorHAnsi" w:hAnsiTheme="minorHAnsi"/>
          <w:lang w:val="gl-ES"/>
        </w:rPr>
        <w:t xml:space="preserve">como integrante da </w:t>
      </w:r>
      <w:r w:rsidR="00746027" w:rsidRPr="00066445">
        <w:rPr>
          <w:highlight w:val="black"/>
          <w:lang w:val="gl-ES"/>
        </w:rPr>
        <w:t>Nome</w:t>
      </w:r>
      <w:r w:rsidR="00746027" w:rsidRPr="00066445">
        <w:rPr>
          <w:lang w:val="gl-ES"/>
        </w:rPr>
        <w:t xml:space="preserve"> </w:t>
      </w:r>
      <w:r w:rsidR="00746027" w:rsidRPr="00066445">
        <w:rPr>
          <w:highlight w:val="black"/>
          <w:lang w:val="gl-ES"/>
        </w:rPr>
        <w:t>apelido1</w:t>
      </w:r>
      <w:r w:rsidR="00746027" w:rsidRPr="00066445">
        <w:rPr>
          <w:lang w:val="gl-ES"/>
        </w:rPr>
        <w:t xml:space="preserve"> </w:t>
      </w:r>
      <w:r w:rsidR="00746027" w:rsidRPr="00066445">
        <w:rPr>
          <w:highlight w:val="black"/>
          <w:lang w:val="gl-ES"/>
        </w:rPr>
        <w:t>apelido2</w:t>
      </w:r>
      <w:r w:rsidR="00746027">
        <w:rPr>
          <w:lang w:val="gl-ES"/>
        </w:rPr>
        <w:t xml:space="preserve"> </w:t>
      </w:r>
      <w:r w:rsidRPr="00645CE0">
        <w:rPr>
          <w:rFonts w:asciiTheme="minorHAnsi" w:hAnsiTheme="minorHAnsi"/>
          <w:lang w:val="gl-ES"/>
        </w:rPr>
        <w:t>con data</w:t>
      </w:r>
      <w:r w:rsidR="008406E8">
        <w:rPr>
          <w:rFonts w:asciiTheme="minorHAnsi" w:hAnsiTheme="minorHAnsi"/>
          <w:lang w:val="gl-ES"/>
        </w:rPr>
        <w:t xml:space="preserve"> 1 de setembro ata o momento da solicitude ante o </w:t>
      </w:r>
      <w:r w:rsidR="00C44853">
        <w:rPr>
          <w:rFonts w:asciiTheme="minorHAnsi" w:hAnsiTheme="minorHAnsi"/>
          <w:lang w:val="gl-ES"/>
        </w:rPr>
        <w:t>SERGAS</w:t>
      </w:r>
      <w:r w:rsidRPr="00645CE0">
        <w:rPr>
          <w:rFonts w:asciiTheme="minorHAnsi" w:hAnsiTheme="minorHAnsi"/>
          <w:lang w:val="gl-ES"/>
        </w:rPr>
        <w:t xml:space="preserve">, contra a </w:t>
      </w:r>
      <w:r w:rsidR="008406E8">
        <w:rPr>
          <w:rFonts w:asciiTheme="minorHAnsi" w:hAnsiTheme="minorHAnsi"/>
          <w:lang w:val="gl-ES"/>
        </w:rPr>
        <w:t xml:space="preserve">inadmisión da Secretaría Xeral de Sanidade de data 28 de xullo de 2016 (notificada o 5 de agosto), para que se aclare que información </w:t>
      </w:r>
      <w:r w:rsidR="00AB052D">
        <w:rPr>
          <w:rFonts w:asciiTheme="minorHAnsi" w:hAnsiTheme="minorHAnsi"/>
          <w:lang w:val="gl-ES"/>
        </w:rPr>
        <w:t xml:space="preserve">está na </w:t>
      </w:r>
      <w:r w:rsidR="003F02EA">
        <w:rPr>
          <w:rFonts w:asciiTheme="minorHAnsi" w:hAnsiTheme="minorHAnsi"/>
          <w:lang w:val="gl-ES"/>
        </w:rPr>
        <w:t>Consellería</w:t>
      </w:r>
      <w:r w:rsidR="00AB052D">
        <w:rPr>
          <w:rFonts w:asciiTheme="minorHAnsi" w:hAnsiTheme="minorHAnsi"/>
          <w:lang w:val="gl-ES"/>
        </w:rPr>
        <w:t xml:space="preserve"> de Sanidade e se lle pode facilitar </w:t>
      </w:r>
      <w:r w:rsidR="008406E8">
        <w:rPr>
          <w:rFonts w:asciiTheme="minorHAnsi" w:hAnsiTheme="minorHAnsi"/>
          <w:lang w:val="gl-ES"/>
        </w:rPr>
        <w:t xml:space="preserve">da solicitada </w:t>
      </w:r>
      <w:r w:rsidR="00AB052D">
        <w:rPr>
          <w:rFonts w:asciiTheme="minorHAnsi" w:hAnsiTheme="minorHAnsi"/>
          <w:lang w:val="gl-ES"/>
        </w:rPr>
        <w:t>e en que casos non hai a información ou esta ten que ser reelaborada</w:t>
      </w:r>
      <w:r w:rsidR="0015111E">
        <w:rPr>
          <w:rFonts w:asciiTheme="minorHAnsi" w:hAnsiTheme="minorHAnsi"/>
          <w:lang w:val="gl-ES"/>
        </w:rPr>
        <w:t xml:space="preserve"> coas condicións expresadas nos fundamentos xurídicos</w:t>
      </w:r>
      <w:r w:rsidR="00AB052D">
        <w:rPr>
          <w:rFonts w:asciiTheme="minorHAnsi" w:hAnsiTheme="minorHAnsi"/>
          <w:lang w:val="gl-ES"/>
        </w:rPr>
        <w:t>.</w:t>
      </w:r>
    </w:p>
    <w:p w14:paraId="5B0BA72D" w14:textId="61E0643E" w:rsidR="00BA5F68" w:rsidRPr="00645CE0" w:rsidRDefault="00BA5F68" w:rsidP="00BA5F68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645CE0">
        <w:rPr>
          <w:rFonts w:asciiTheme="minorHAnsi" w:hAnsiTheme="minorHAnsi"/>
          <w:b/>
          <w:lang w:val="gl-ES"/>
        </w:rPr>
        <w:t>Segundo</w:t>
      </w:r>
      <w:r w:rsidRPr="00645CE0">
        <w:rPr>
          <w:rFonts w:asciiTheme="minorHAnsi" w:hAnsiTheme="minorHAnsi"/>
          <w:lang w:val="gl-ES"/>
        </w:rPr>
        <w:t xml:space="preserve">: </w:t>
      </w:r>
      <w:r w:rsidR="008406E8">
        <w:rPr>
          <w:rFonts w:asciiTheme="minorHAnsi" w:hAnsiTheme="minorHAnsi"/>
          <w:lang w:val="gl-ES"/>
        </w:rPr>
        <w:t xml:space="preserve">Instar a Secretaría Xeral  Técnica da </w:t>
      </w:r>
      <w:r w:rsidR="003F02EA">
        <w:rPr>
          <w:rFonts w:asciiTheme="minorHAnsi" w:hAnsiTheme="minorHAnsi"/>
          <w:lang w:val="gl-ES"/>
        </w:rPr>
        <w:t>Consellería</w:t>
      </w:r>
      <w:r w:rsidR="008406E8">
        <w:rPr>
          <w:rFonts w:asciiTheme="minorHAnsi" w:hAnsiTheme="minorHAnsi"/>
          <w:lang w:val="gl-ES"/>
        </w:rPr>
        <w:t xml:space="preserve"> de Sanidade</w:t>
      </w:r>
      <w:r w:rsidRPr="00645CE0">
        <w:rPr>
          <w:rFonts w:asciiTheme="minorHAnsi" w:hAnsiTheme="minorHAnsi"/>
          <w:lang w:val="gl-ES"/>
        </w:rPr>
        <w:t xml:space="preserve">, a que, no prazo máximo de 15 días hábiles, se </w:t>
      </w:r>
      <w:r w:rsidR="0015111E">
        <w:rPr>
          <w:rFonts w:asciiTheme="minorHAnsi" w:hAnsiTheme="minorHAnsi"/>
          <w:lang w:val="gl-ES"/>
        </w:rPr>
        <w:t>tramite e resolva</w:t>
      </w:r>
      <w:r w:rsidRPr="00645CE0">
        <w:rPr>
          <w:rFonts w:asciiTheme="minorHAnsi" w:hAnsiTheme="minorHAnsi"/>
          <w:lang w:val="gl-ES"/>
        </w:rPr>
        <w:t xml:space="preserve"> á petición de información solicitada, respectando os límites dos artigos 14 e 15 da Lei 19/2013, do 9 de decembro.</w:t>
      </w:r>
    </w:p>
    <w:p w14:paraId="18B6E8CE" w14:textId="2669EF9D" w:rsidR="00F049A0" w:rsidRPr="00645CE0" w:rsidRDefault="00BA5F68" w:rsidP="00F049A0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645CE0">
        <w:rPr>
          <w:rFonts w:asciiTheme="minorHAnsi" w:hAnsiTheme="minorHAnsi"/>
          <w:b/>
          <w:lang w:val="gl-ES"/>
        </w:rPr>
        <w:t>Terceiro</w:t>
      </w:r>
      <w:r w:rsidRPr="00645CE0">
        <w:rPr>
          <w:rFonts w:asciiTheme="minorHAnsi" w:hAnsiTheme="minorHAnsi"/>
          <w:lang w:val="gl-ES"/>
        </w:rPr>
        <w:t>: Instar a</w:t>
      </w:r>
      <w:r w:rsidR="008406E8">
        <w:rPr>
          <w:rFonts w:asciiTheme="minorHAnsi" w:hAnsiTheme="minorHAnsi"/>
          <w:lang w:val="gl-ES"/>
        </w:rPr>
        <w:t xml:space="preserve"> Secretaría Xeral da </w:t>
      </w:r>
      <w:r w:rsidR="003F02EA">
        <w:rPr>
          <w:rFonts w:asciiTheme="minorHAnsi" w:hAnsiTheme="minorHAnsi"/>
          <w:lang w:val="gl-ES"/>
        </w:rPr>
        <w:t>Consellería</w:t>
      </w:r>
      <w:r w:rsidR="008406E8">
        <w:rPr>
          <w:rFonts w:asciiTheme="minorHAnsi" w:hAnsiTheme="minorHAnsi"/>
          <w:lang w:val="gl-ES"/>
        </w:rPr>
        <w:t xml:space="preserve"> de Sanidade</w:t>
      </w:r>
      <w:r w:rsidRPr="00645CE0">
        <w:rPr>
          <w:rFonts w:asciiTheme="minorHAnsi" w:hAnsiTheme="minorHAnsi"/>
          <w:lang w:val="gl-ES"/>
        </w:rPr>
        <w:t>, a que, no prazo máximo de 15 días hábiles, remita a esa Comisión da Transparencia copia do envío e a recepción da información solicitada polo reclamante.</w:t>
      </w:r>
    </w:p>
    <w:p w14:paraId="62EDB229" w14:textId="6B24ECF8" w:rsidR="00AA5EEF" w:rsidRPr="00645CE0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645CE0">
        <w:rPr>
          <w:rFonts w:asciiTheme="minorHAnsi" w:hAnsiTheme="minorHAnsi"/>
          <w:lang w:val="gl-ES"/>
        </w:rPr>
        <w:t xml:space="preserve">Contra </w:t>
      </w:r>
      <w:r w:rsidR="00494251" w:rsidRPr="00645CE0">
        <w:rPr>
          <w:rFonts w:asciiTheme="minorHAnsi" w:hAnsiTheme="minorHAnsi"/>
          <w:lang w:val="gl-ES"/>
        </w:rPr>
        <w:t>esta</w:t>
      </w:r>
      <w:r w:rsidRPr="00645CE0">
        <w:rPr>
          <w:rFonts w:asciiTheme="minorHAnsi" w:hAnsiTheme="minorHAnsi"/>
          <w:lang w:val="gl-ES"/>
        </w:rPr>
        <w:t xml:space="preserve"> resolución, que pon fin á vía administrativa, </w:t>
      </w:r>
      <w:r w:rsidR="00494251" w:rsidRPr="00645CE0">
        <w:rPr>
          <w:rFonts w:asciiTheme="minorHAnsi" w:hAnsiTheme="minorHAnsi"/>
          <w:lang w:val="gl-ES"/>
        </w:rPr>
        <w:t>unicamente</w:t>
      </w:r>
      <w:r w:rsidR="00B60072" w:rsidRPr="00645CE0">
        <w:rPr>
          <w:rFonts w:asciiTheme="minorHAnsi" w:hAnsiTheme="minorHAnsi"/>
          <w:lang w:val="gl-ES"/>
        </w:rPr>
        <w:t xml:space="preserve"> cabe, en caso de </w:t>
      </w:r>
      <w:r w:rsidR="00494251" w:rsidRPr="00645CE0">
        <w:rPr>
          <w:rFonts w:asciiTheme="minorHAnsi" w:hAnsiTheme="minorHAnsi"/>
          <w:lang w:val="gl-ES"/>
        </w:rPr>
        <w:t>desconformidade,</w:t>
      </w:r>
      <w:r w:rsidRPr="00645CE0">
        <w:rPr>
          <w:rFonts w:asciiTheme="minorHAnsi" w:hAnsiTheme="minorHAnsi"/>
          <w:lang w:val="gl-ES"/>
        </w:rPr>
        <w:t xml:space="preserve"> interpoñer recurso contencioso-administrativo, </w:t>
      </w:r>
      <w:r w:rsidR="00B60072" w:rsidRPr="00645CE0">
        <w:rPr>
          <w:rFonts w:asciiTheme="minorHAnsi" w:hAnsiTheme="minorHAnsi"/>
          <w:lang w:val="gl-ES"/>
        </w:rPr>
        <w:t xml:space="preserve">no prazo de dous meses, contados desde o día seguinte </w:t>
      </w:r>
      <w:r w:rsidR="00494251" w:rsidRPr="00645CE0">
        <w:rPr>
          <w:rFonts w:asciiTheme="minorHAnsi" w:hAnsiTheme="minorHAnsi"/>
          <w:lang w:val="gl-ES"/>
        </w:rPr>
        <w:t>á</w:t>
      </w:r>
      <w:r w:rsidR="00B60072" w:rsidRPr="00645CE0">
        <w:rPr>
          <w:rFonts w:asciiTheme="minorHAnsi" w:hAnsiTheme="minorHAnsi"/>
          <w:lang w:val="gl-ES"/>
        </w:rPr>
        <w:t xml:space="preserve"> notificación desta </w:t>
      </w:r>
      <w:r w:rsidR="00494251" w:rsidRPr="00645CE0">
        <w:rPr>
          <w:rFonts w:asciiTheme="minorHAnsi" w:hAnsiTheme="minorHAnsi"/>
          <w:lang w:val="gl-ES"/>
        </w:rPr>
        <w:t>resolución, de</w:t>
      </w:r>
      <w:r w:rsidRPr="00645CE0">
        <w:rPr>
          <w:rFonts w:asciiTheme="minorHAnsi" w:hAnsiTheme="minorHAnsi"/>
          <w:lang w:val="gl-ES"/>
        </w:rPr>
        <w:t xml:space="preserve"> conformidade co previsto n</w:t>
      </w:r>
      <w:r w:rsidR="00B60072" w:rsidRPr="00645CE0">
        <w:rPr>
          <w:rFonts w:asciiTheme="minorHAnsi" w:hAnsiTheme="minorHAnsi"/>
          <w:lang w:val="gl-ES"/>
        </w:rPr>
        <w:t xml:space="preserve">o artigo 8.2 </w:t>
      </w:r>
      <w:r w:rsidRPr="00645CE0">
        <w:rPr>
          <w:rFonts w:asciiTheme="minorHAnsi" w:hAnsiTheme="minorHAnsi"/>
          <w:lang w:val="gl-ES"/>
        </w:rPr>
        <w:t>a Lei 29/1998, do 13 de xullo, reguladora da xurisdición contencioso-administrativa.</w:t>
      </w:r>
    </w:p>
    <w:p w14:paraId="2454C051" w14:textId="6262B5C5" w:rsidR="00EF436C" w:rsidRDefault="00EF436C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lastRenderedPageBreak/>
        <w:t>Santiago de Compostela 8 de marzo do 2017</w:t>
      </w:r>
    </w:p>
    <w:p w14:paraId="3DEFD661" w14:textId="77777777" w:rsidR="00AA5EEF" w:rsidRPr="00645CE0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645CE0">
        <w:rPr>
          <w:rFonts w:asciiTheme="minorHAnsi" w:hAnsiTheme="minorHAnsi"/>
          <w:lang w:val="gl-ES"/>
        </w:rPr>
        <w:t xml:space="preserve">A presidenta da Comisión da Transparencia </w:t>
      </w:r>
    </w:p>
    <w:p w14:paraId="35000C40" w14:textId="77777777" w:rsidR="00AA5EEF" w:rsidRPr="00645CE0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p w14:paraId="7961D90D" w14:textId="77777777" w:rsidR="00494251" w:rsidRPr="00645CE0" w:rsidRDefault="0049425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p w14:paraId="6D2C9535" w14:textId="04EE9779" w:rsidR="00422D6A" w:rsidRPr="00645CE0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proofErr w:type="spellStart"/>
      <w:r w:rsidRPr="00645CE0">
        <w:rPr>
          <w:rFonts w:asciiTheme="minorHAnsi" w:hAnsiTheme="minorHAnsi"/>
          <w:lang w:val="gl-ES"/>
        </w:rPr>
        <w:t>Milagros</w:t>
      </w:r>
      <w:proofErr w:type="spellEnd"/>
      <w:r w:rsidRPr="00645CE0">
        <w:rPr>
          <w:rFonts w:asciiTheme="minorHAnsi" w:hAnsiTheme="minorHAnsi"/>
          <w:lang w:val="gl-ES"/>
        </w:rPr>
        <w:t xml:space="preserve"> Otero </w:t>
      </w:r>
      <w:proofErr w:type="spellStart"/>
      <w:r w:rsidRPr="00645CE0">
        <w:rPr>
          <w:rFonts w:asciiTheme="minorHAnsi" w:hAnsiTheme="minorHAnsi"/>
          <w:lang w:val="gl-ES"/>
        </w:rPr>
        <w:t>Parga</w:t>
      </w:r>
      <w:proofErr w:type="spellEnd"/>
    </w:p>
    <w:sectPr w:rsidR="00422D6A" w:rsidRPr="00645CE0" w:rsidSect="00C44853">
      <w:headerReference w:type="default" r:id="rId8"/>
      <w:footerReference w:type="even" r:id="rId9"/>
      <w:footerReference w:type="default" r:id="rId10"/>
      <w:pgSz w:w="11900" w:h="16840" w:code="9"/>
      <w:pgMar w:top="2948" w:right="1134" w:bottom="1701" w:left="1701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C3E44D" w14:textId="77777777" w:rsidR="00A87352" w:rsidRDefault="00A87352" w:rsidP="00AA5EEF">
      <w:r>
        <w:separator/>
      </w:r>
    </w:p>
  </w:endnote>
  <w:endnote w:type="continuationSeparator" w:id="0">
    <w:p w14:paraId="4A51FE71" w14:textId="77777777" w:rsidR="00A87352" w:rsidRDefault="00A87352" w:rsidP="00AA5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 Sans Pro 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F3A77" w14:textId="77777777" w:rsidR="003C1BB7" w:rsidRDefault="003C1BB7" w:rsidP="00AA5EEF">
    <w:pPr>
      <w:pStyle w:val="Piedepgina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44853">
      <w:rPr>
        <w:rStyle w:val="Nmerodepgina"/>
        <w:noProof/>
      </w:rPr>
      <w:t>10</w:t>
    </w:r>
    <w:r>
      <w:rPr>
        <w:rStyle w:val="Nmerodepgina"/>
      </w:rPr>
      <w:fldChar w:fldCharType="end"/>
    </w:r>
  </w:p>
  <w:p w14:paraId="4A32B8FA" w14:textId="77777777" w:rsidR="003C1BB7" w:rsidRDefault="003C1BB7" w:rsidP="00AA5EE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5671036"/>
      <w:docPartObj>
        <w:docPartGallery w:val="Page Numbers (Bottom of Page)"/>
        <w:docPartUnique/>
      </w:docPartObj>
    </w:sdtPr>
    <w:sdtEndPr>
      <w:rPr>
        <w:rFonts w:asciiTheme="minorHAnsi" w:hAnsiTheme="minorHAnsi"/>
        <w:color w:val="4A7B29" w:themeColor="accent2" w:themeShade="BF"/>
      </w:rPr>
    </w:sdtEndPr>
    <w:sdtContent>
      <w:p w14:paraId="54DD7B7B" w14:textId="03E5ACBC" w:rsidR="00992519" w:rsidRPr="00992519" w:rsidRDefault="00992519">
        <w:pPr>
          <w:pStyle w:val="Piedepgina"/>
          <w:jc w:val="right"/>
          <w:rPr>
            <w:rFonts w:asciiTheme="minorHAnsi" w:hAnsiTheme="minorHAnsi"/>
            <w:color w:val="4A7B29" w:themeColor="accent2" w:themeShade="BF"/>
          </w:rPr>
        </w:pPr>
        <w:r w:rsidRPr="00992519">
          <w:rPr>
            <w:rFonts w:asciiTheme="minorHAnsi" w:hAnsiTheme="minorHAnsi"/>
            <w:color w:val="4A7B29" w:themeColor="accent2" w:themeShade="BF"/>
          </w:rPr>
          <w:fldChar w:fldCharType="begin"/>
        </w:r>
        <w:r w:rsidRPr="00992519">
          <w:rPr>
            <w:rFonts w:asciiTheme="minorHAnsi" w:hAnsiTheme="minorHAnsi"/>
            <w:color w:val="4A7B29" w:themeColor="accent2" w:themeShade="BF"/>
          </w:rPr>
          <w:instrText>PAGE   \* MERGEFORMAT</w:instrText>
        </w:r>
        <w:r w:rsidRPr="00992519">
          <w:rPr>
            <w:rFonts w:asciiTheme="minorHAnsi" w:hAnsiTheme="minorHAnsi"/>
            <w:color w:val="4A7B29" w:themeColor="accent2" w:themeShade="BF"/>
          </w:rPr>
          <w:fldChar w:fldCharType="separate"/>
        </w:r>
        <w:r w:rsidR="0066695D">
          <w:rPr>
            <w:rFonts w:asciiTheme="minorHAnsi" w:hAnsiTheme="minorHAnsi"/>
            <w:noProof/>
            <w:color w:val="4A7B29" w:themeColor="accent2" w:themeShade="BF"/>
          </w:rPr>
          <w:t>11</w:t>
        </w:r>
        <w:r w:rsidRPr="00992519">
          <w:rPr>
            <w:rFonts w:asciiTheme="minorHAnsi" w:hAnsiTheme="minorHAnsi"/>
            <w:color w:val="4A7B29" w:themeColor="accent2" w:themeShade="BF"/>
          </w:rPr>
          <w:fldChar w:fldCharType="end"/>
        </w:r>
      </w:p>
    </w:sdtContent>
  </w:sdt>
  <w:p w14:paraId="232513D1" w14:textId="77777777" w:rsidR="00992519" w:rsidRDefault="0099251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43BC62" w14:textId="77777777" w:rsidR="00A87352" w:rsidRDefault="00A87352" w:rsidP="00AA5EEF">
      <w:r>
        <w:separator/>
      </w:r>
    </w:p>
  </w:footnote>
  <w:footnote w:type="continuationSeparator" w:id="0">
    <w:p w14:paraId="309FD404" w14:textId="77777777" w:rsidR="00A87352" w:rsidRDefault="00A87352" w:rsidP="00AA5EEF">
      <w:r>
        <w:continuationSeparator/>
      </w:r>
    </w:p>
  </w:footnote>
  <w:footnote w:id="1">
    <w:p w14:paraId="38C506EC" w14:textId="27663943" w:rsidR="00E13777" w:rsidRPr="00DC770D" w:rsidRDefault="00E13777" w:rsidP="00E13777">
      <w:pPr>
        <w:pStyle w:val="Prrafodelista"/>
        <w:spacing w:before="100" w:beforeAutospacing="1" w:after="240"/>
        <w:ind w:left="0"/>
        <w:jc w:val="both"/>
        <w:rPr>
          <w:rFonts w:asciiTheme="minorHAnsi" w:hAnsiTheme="minorHAnsi"/>
          <w:sz w:val="24"/>
          <w:szCs w:val="24"/>
        </w:rPr>
      </w:pPr>
      <w:r>
        <w:rPr>
          <w:rStyle w:val="Refdenotaalpie"/>
        </w:rPr>
        <w:footnoteRef/>
      </w:r>
      <w: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Vé</w:t>
      </w:r>
      <w:r w:rsidRPr="00DC770D">
        <w:rPr>
          <w:rFonts w:asciiTheme="minorHAnsi" w:hAnsiTheme="minorHAnsi"/>
          <w:sz w:val="24"/>
          <w:szCs w:val="24"/>
        </w:rPr>
        <w:t>ase</w:t>
      </w:r>
      <w:proofErr w:type="spellEnd"/>
      <w:r w:rsidRPr="00DC770D">
        <w:rPr>
          <w:rFonts w:asciiTheme="minorHAnsi" w:hAnsiTheme="minorHAnsi"/>
          <w:sz w:val="24"/>
          <w:szCs w:val="24"/>
        </w:rPr>
        <w:t xml:space="preserve"> o criterio 6/2015 do </w:t>
      </w:r>
      <w:proofErr w:type="spellStart"/>
      <w:r w:rsidRPr="00DC770D">
        <w:rPr>
          <w:rFonts w:asciiTheme="minorHAnsi" w:hAnsiTheme="minorHAnsi"/>
          <w:sz w:val="24"/>
          <w:szCs w:val="24"/>
        </w:rPr>
        <w:t>Consejo</w:t>
      </w:r>
      <w:proofErr w:type="spellEnd"/>
      <w:r w:rsidRPr="00DC770D">
        <w:rPr>
          <w:rFonts w:asciiTheme="minorHAnsi" w:hAnsiTheme="minorHAnsi"/>
          <w:sz w:val="24"/>
          <w:szCs w:val="24"/>
        </w:rPr>
        <w:t xml:space="preserve"> de Transparencia y </w:t>
      </w:r>
      <w:proofErr w:type="spellStart"/>
      <w:r w:rsidRPr="00DC770D">
        <w:rPr>
          <w:rFonts w:asciiTheme="minorHAnsi" w:hAnsiTheme="minorHAnsi"/>
          <w:sz w:val="24"/>
          <w:szCs w:val="24"/>
        </w:rPr>
        <w:t>Buen</w:t>
      </w:r>
      <w:proofErr w:type="spellEnd"/>
      <w:r w:rsidRPr="00DC770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DC770D">
        <w:rPr>
          <w:rFonts w:asciiTheme="minorHAnsi" w:hAnsiTheme="minorHAnsi"/>
          <w:sz w:val="24"/>
          <w:szCs w:val="24"/>
        </w:rPr>
        <w:t>Gobierno</w:t>
      </w:r>
      <w:proofErr w:type="spellEnd"/>
      <w:r>
        <w:rPr>
          <w:rFonts w:asciiTheme="minorHAnsi" w:hAnsiTheme="minorHAnsi"/>
          <w:sz w:val="24"/>
          <w:szCs w:val="24"/>
        </w:rPr>
        <w:t xml:space="preserve">: </w:t>
      </w:r>
      <w:r w:rsidRPr="00DC770D">
        <w:rPr>
          <w:rFonts w:asciiTheme="minorHAnsi" w:hAnsiTheme="minorHAnsi"/>
          <w:sz w:val="24"/>
          <w:szCs w:val="24"/>
        </w:rPr>
        <w:t xml:space="preserve"> </w:t>
      </w:r>
      <w:hyperlink r:id="rId1" w:history="1">
        <w:r w:rsidRPr="00DC770D">
          <w:rPr>
            <w:rStyle w:val="Hipervnculo"/>
            <w:rFonts w:asciiTheme="minorHAnsi" w:hAnsiTheme="minorHAnsi"/>
            <w:sz w:val="24"/>
            <w:szCs w:val="24"/>
          </w:rPr>
          <w:t>http://www.consejodetransparencia.es/ct_Home/consejo/criterios_informes_consultas_documentacion/criterios.html</w:t>
        </w:r>
      </w:hyperlink>
      <w:r>
        <w:rPr>
          <w:rFonts w:asciiTheme="minorHAnsi" w:hAnsiTheme="minorHAnsi"/>
          <w:sz w:val="24"/>
          <w:szCs w:val="24"/>
        </w:rPr>
        <w:t xml:space="preserve">). </w:t>
      </w:r>
    </w:p>
    <w:p w14:paraId="30D771E5" w14:textId="32CB3535" w:rsidR="00E13777" w:rsidRPr="00E13777" w:rsidRDefault="00E13777">
      <w:pPr>
        <w:pStyle w:val="Textonotapie"/>
        <w:rPr>
          <w:lang w:val="gl-E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2BAAE" w14:textId="4924765A" w:rsidR="00A94965" w:rsidRDefault="00232198" w:rsidP="00AA5EEF">
    <w:pPr>
      <w:pStyle w:val="Encabezado"/>
    </w:pPr>
    <w:r>
      <w:rPr>
        <w:noProof/>
        <w:lang w:val="gl-ES" w:eastAsia="gl-ES"/>
      </w:rPr>
      <w:drawing>
        <wp:inline distT="0" distB="0" distL="0" distR="0" wp14:anchorId="16DD2819" wp14:editId="56C5ECDE">
          <wp:extent cx="5374458" cy="655836"/>
          <wp:effectExtent l="0" t="0" r="0" b="508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cera-datos-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295" cy="684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1CE31C" w14:textId="77777777" w:rsidR="00232198" w:rsidRDefault="00232198" w:rsidP="00AA5EE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623EF"/>
    <w:multiLevelType w:val="hybridMultilevel"/>
    <w:tmpl w:val="874CEA18"/>
    <w:lvl w:ilvl="0" w:tplc="9E38347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837C7"/>
    <w:multiLevelType w:val="hybridMultilevel"/>
    <w:tmpl w:val="069AA354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C3F6C"/>
    <w:multiLevelType w:val="hybridMultilevel"/>
    <w:tmpl w:val="BD3EAAA8"/>
    <w:lvl w:ilvl="0" w:tplc="E146E8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C53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85858"/>
    <w:multiLevelType w:val="hybridMultilevel"/>
    <w:tmpl w:val="78F26718"/>
    <w:lvl w:ilvl="0" w:tplc="F89885EC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C1C53A"/>
      </w:rPr>
    </w:lvl>
    <w:lvl w:ilvl="1" w:tplc="0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63823D90"/>
    <w:multiLevelType w:val="hybridMultilevel"/>
    <w:tmpl w:val="452C09B8"/>
    <w:lvl w:ilvl="0" w:tplc="7A0C91B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5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196A5B"/>
    <w:multiLevelType w:val="hybridMultilevel"/>
    <w:tmpl w:val="37C4E3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D6A"/>
    <w:rsid w:val="00003BEA"/>
    <w:rsid w:val="00021E6A"/>
    <w:rsid w:val="00074DE4"/>
    <w:rsid w:val="00087177"/>
    <w:rsid w:val="00091F78"/>
    <w:rsid w:val="000F0057"/>
    <w:rsid w:val="000F0277"/>
    <w:rsid w:val="001101BC"/>
    <w:rsid w:val="0015111E"/>
    <w:rsid w:val="001652F9"/>
    <w:rsid w:val="00174083"/>
    <w:rsid w:val="00177A03"/>
    <w:rsid w:val="0018537C"/>
    <w:rsid w:val="00185DD7"/>
    <w:rsid w:val="001B08EB"/>
    <w:rsid w:val="001C355A"/>
    <w:rsid w:val="001E4EEE"/>
    <w:rsid w:val="001F1EBD"/>
    <w:rsid w:val="001F7979"/>
    <w:rsid w:val="0020668F"/>
    <w:rsid w:val="00222021"/>
    <w:rsid w:val="00232198"/>
    <w:rsid w:val="0024295A"/>
    <w:rsid w:val="00262643"/>
    <w:rsid w:val="00262BC1"/>
    <w:rsid w:val="002747C4"/>
    <w:rsid w:val="002A3A05"/>
    <w:rsid w:val="002E1476"/>
    <w:rsid w:val="002E4C6E"/>
    <w:rsid w:val="00301DF7"/>
    <w:rsid w:val="00315BCB"/>
    <w:rsid w:val="00325380"/>
    <w:rsid w:val="00336402"/>
    <w:rsid w:val="0036045E"/>
    <w:rsid w:val="003C1BB7"/>
    <w:rsid w:val="003C576C"/>
    <w:rsid w:val="003D17F8"/>
    <w:rsid w:val="003E5806"/>
    <w:rsid w:val="003F02EA"/>
    <w:rsid w:val="004157ED"/>
    <w:rsid w:val="00422D6A"/>
    <w:rsid w:val="004272DB"/>
    <w:rsid w:val="004558B9"/>
    <w:rsid w:val="00494251"/>
    <w:rsid w:val="004A31F9"/>
    <w:rsid w:val="004A5F90"/>
    <w:rsid w:val="004B3450"/>
    <w:rsid w:val="004E2E1E"/>
    <w:rsid w:val="004F5372"/>
    <w:rsid w:val="00514CFE"/>
    <w:rsid w:val="00533D9E"/>
    <w:rsid w:val="005372C2"/>
    <w:rsid w:val="00560CCA"/>
    <w:rsid w:val="0058228A"/>
    <w:rsid w:val="005935FA"/>
    <w:rsid w:val="005B25CE"/>
    <w:rsid w:val="005B3C61"/>
    <w:rsid w:val="005C6756"/>
    <w:rsid w:val="005D381D"/>
    <w:rsid w:val="005F1BEB"/>
    <w:rsid w:val="006303E0"/>
    <w:rsid w:val="00645CE0"/>
    <w:rsid w:val="00663AB0"/>
    <w:rsid w:val="0066514B"/>
    <w:rsid w:val="0066695D"/>
    <w:rsid w:val="006B6DF7"/>
    <w:rsid w:val="006E7832"/>
    <w:rsid w:val="006F0CA3"/>
    <w:rsid w:val="006F5051"/>
    <w:rsid w:val="00714D9D"/>
    <w:rsid w:val="00722170"/>
    <w:rsid w:val="007267B8"/>
    <w:rsid w:val="007358AB"/>
    <w:rsid w:val="00746027"/>
    <w:rsid w:val="0075663E"/>
    <w:rsid w:val="0078214F"/>
    <w:rsid w:val="00812DE1"/>
    <w:rsid w:val="00834BB3"/>
    <w:rsid w:val="008406E8"/>
    <w:rsid w:val="008C5DA9"/>
    <w:rsid w:val="008D3DA8"/>
    <w:rsid w:val="008E54D8"/>
    <w:rsid w:val="009233D5"/>
    <w:rsid w:val="009501C2"/>
    <w:rsid w:val="00950FCE"/>
    <w:rsid w:val="0096214E"/>
    <w:rsid w:val="009631E6"/>
    <w:rsid w:val="009737AA"/>
    <w:rsid w:val="009825D7"/>
    <w:rsid w:val="00992519"/>
    <w:rsid w:val="009B6F78"/>
    <w:rsid w:val="009C7A73"/>
    <w:rsid w:val="009F46FE"/>
    <w:rsid w:val="00A3517C"/>
    <w:rsid w:val="00A64341"/>
    <w:rsid w:val="00A87352"/>
    <w:rsid w:val="00A94965"/>
    <w:rsid w:val="00AA5EEF"/>
    <w:rsid w:val="00AB052D"/>
    <w:rsid w:val="00B042C7"/>
    <w:rsid w:val="00B3619B"/>
    <w:rsid w:val="00B36BF4"/>
    <w:rsid w:val="00B53523"/>
    <w:rsid w:val="00B60072"/>
    <w:rsid w:val="00B74751"/>
    <w:rsid w:val="00B7580D"/>
    <w:rsid w:val="00B948CA"/>
    <w:rsid w:val="00BA5F68"/>
    <w:rsid w:val="00C01151"/>
    <w:rsid w:val="00C14251"/>
    <w:rsid w:val="00C44853"/>
    <w:rsid w:val="00C47C93"/>
    <w:rsid w:val="00C6221C"/>
    <w:rsid w:val="00C67A3E"/>
    <w:rsid w:val="00CB3B96"/>
    <w:rsid w:val="00CB3D3C"/>
    <w:rsid w:val="00D11D67"/>
    <w:rsid w:val="00D54C2D"/>
    <w:rsid w:val="00D7266A"/>
    <w:rsid w:val="00D86E30"/>
    <w:rsid w:val="00D93158"/>
    <w:rsid w:val="00D94691"/>
    <w:rsid w:val="00D97D97"/>
    <w:rsid w:val="00DA1807"/>
    <w:rsid w:val="00DA4C19"/>
    <w:rsid w:val="00DC770D"/>
    <w:rsid w:val="00DD2FF1"/>
    <w:rsid w:val="00DD4B51"/>
    <w:rsid w:val="00DE0DA6"/>
    <w:rsid w:val="00DF1FCE"/>
    <w:rsid w:val="00DF5832"/>
    <w:rsid w:val="00E13777"/>
    <w:rsid w:val="00E175E5"/>
    <w:rsid w:val="00E30906"/>
    <w:rsid w:val="00E55EE7"/>
    <w:rsid w:val="00E6153A"/>
    <w:rsid w:val="00E64109"/>
    <w:rsid w:val="00EF436C"/>
    <w:rsid w:val="00F049A0"/>
    <w:rsid w:val="00F132E8"/>
    <w:rsid w:val="00F857FF"/>
    <w:rsid w:val="00FE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AC8EDA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EEF"/>
    <w:rPr>
      <w:rFonts w:ascii="Source Sans Pro" w:hAnsi="Source Sans Pro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A5EEF"/>
    <w:pPr>
      <w:keepNext/>
      <w:keepLines/>
      <w:spacing w:before="240"/>
      <w:outlineLvl w:val="0"/>
    </w:pPr>
    <w:rPr>
      <w:rFonts w:ascii="Source Sans Pro Semibold" w:eastAsiaTheme="majorEastAsia" w:hAnsi="Source Sans Pro Semibold" w:cstheme="majorBidi"/>
      <w:b/>
      <w:bCs/>
      <w:color w:val="000000" w:themeColor="text1"/>
      <w:sz w:val="56"/>
      <w:szCs w:val="32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AA5EEF"/>
    <w:pPr>
      <w:outlineLvl w:val="1"/>
    </w:pPr>
    <w:rPr>
      <w:rFonts w:ascii="Source Sans Pro" w:hAnsi="Source Sans Pro"/>
      <w:b w:val="0"/>
      <w:bCs w:val="0"/>
      <w:i/>
      <w:iCs/>
      <w:color w:val="C1C53A"/>
      <w:sz w:val="4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A5EEF"/>
    <w:pPr>
      <w:outlineLvl w:val="2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49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4965"/>
  </w:style>
  <w:style w:type="paragraph" w:styleId="Piedepgina">
    <w:name w:val="footer"/>
    <w:basedOn w:val="Normal"/>
    <w:link w:val="PiedepginaCar"/>
    <w:uiPriority w:val="99"/>
    <w:unhideWhenUsed/>
    <w:rsid w:val="00A949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4965"/>
  </w:style>
  <w:style w:type="paragraph" w:styleId="Prrafodelista">
    <w:name w:val="List Paragraph"/>
    <w:basedOn w:val="Normal"/>
    <w:uiPriority w:val="34"/>
    <w:qFormat/>
    <w:rsid w:val="00422D6A"/>
    <w:pPr>
      <w:spacing w:after="160" w:line="259" w:lineRule="auto"/>
      <w:ind w:left="720"/>
      <w:contextualSpacing/>
    </w:pPr>
    <w:rPr>
      <w:sz w:val="22"/>
      <w:szCs w:val="22"/>
      <w:lang w:val="gl-ES"/>
    </w:rPr>
  </w:style>
  <w:style w:type="character" w:styleId="Nmerodepgina">
    <w:name w:val="page number"/>
    <w:basedOn w:val="Fuentedeprrafopredeter"/>
    <w:uiPriority w:val="99"/>
    <w:semiHidden/>
    <w:unhideWhenUsed/>
    <w:rsid w:val="003C1BB7"/>
  </w:style>
  <w:style w:type="character" w:customStyle="1" w:styleId="Ttulo1Car">
    <w:name w:val="Título 1 Car"/>
    <w:basedOn w:val="Fuentedeprrafopredeter"/>
    <w:link w:val="Ttulo1"/>
    <w:uiPriority w:val="9"/>
    <w:rsid w:val="00AA5EEF"/>
    <w:rPr>
      <w:rFonts w:ascii="Source Sans Pro Semibold" w:eastAsiaTheme="majorEastAsia" w:hAnsi="Source Sans Pro Semibold" w:cstheme="majorBidi"/>
      <w:b/>
      <w:bCs/>
      <w:color w:val="000000" w:themeColor="text1"/>
      <w:sz w:val="56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AA5EEF"/>
    <w:rPr>
      <w:rFonts w:ascii="Source Sans Pro" w:eastAsiaTheme="majorEastAsia" w:hAnsi="Source Sans Pro" w:cstheme="majorBidi"/>
      <w:i/>
      <w:iCs/>
      <w:color w:val="C1C53A"/>
      <w:sz w:val="44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AA5EEF"/>
    <w:rPr>
      <w:rFonts w:ascii="Source Sans Pro" w:hAnsi="Source Sans Pro"/>
      <w:b/>
      <w:sz w:val="32"/>
      <w:lang w:val="es-ES"/>
    </w:rPr>
  </w:style>
  <w:style w:type="character" w:styleId="Textoennegrita">
    <w:name w:val="Strong"/>
    <w:uiPriority w:val="22"/>
    <w:qFormat/>
    <w:rsid w:val="00AA5EEF"/>
    <w:rPr>
      <w:b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2BC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2BC1"/>
    <w:rPr>
      <w:rFonts w:ascii="Segoe UI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1C355A"/>
    <w:rPr>
      <w:color w:val="EE7B08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1377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13777"/>
    <w:rPr>
      <w:rFonts w:ascii="Source Sans Pro" w:hAnsi="Source Sans Pro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137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ejodetransparencia.es/ct_Home/consejo/criterios_informes_consultas_documentacion/criterios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9729B-950D-4BA8-BDB7-FED04ABB9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3472</Words>
  <Characters>19795</Characters>
  <Application>Microsoft Office Word</Application>
  <DocSecurity>0</DocSecurity>
  <Lines>164</Lines>
  <Paragraphs>46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PROPOSTA DE RESOLUCIÓN</vt:lpstr>
    </vt:vector>
  </TitlesOfParts>
  <Company/>
  <LinksUpToDate>false</LinksUpToDate>
  <CharactersWithSpaces>23221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Comunicacion</cp:lastModifiedBy>
  <cp:revision>11</cp:revision>
  <cp:lastPrinted>2017-03-10T13:24:00Z</cp:lastPrinted>
  <dcterms:created xsi:type="dcterms:W3CDTF">2017-03-08T12:21:00Z</dcterms:created>
  <dcterms:modified xsi:type="dcterms:W3CDTF">2017-03-31T12:28:00Z</dcterms:modified>
</cp:coreProperties>
</file>