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49" w:rsidRPr="0011302C" w:rsidRDefault="00055B49" w:rsidP="00055B49">
      <w:pPr>
        <w:ind w:left="6372"/>
        <w:jc w:val="both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Nome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apelido1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apelido2</w:t>
      </w:r>
      <w:r w:rsidRPr="0011302C">
        <w:rPr>
          <w:rFonts w:eastAsia="Calibri"/>
          <w:lang w:val="gl-ES"/>
        </w:rPr>
        <w:t xml:space="preserve"> </w:t>
      </w:r>
    </w:p>
    <w:p w:rsidR="00055B49" w:rsidRPr="0011302C" w:rsidRDefault="00055B49" w:rsidP="00055B49">
      <w:pPr>
        <w:ind w:left="6372"/>
        <w:jc w:val="both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enderezo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nº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piso</w:t>
      </w:r>
    </w:p>
    <w:p w:rsidR="009825D7" w:rsidRPr="00CB079E" w:rsidRDefault="009825D7" w:rsidP="00494251">
      <w:pPr>
        <w:spacing w:before="100" w:beforeAutospacing="1" w:after="240"/>
        <w:jc w:val="both"/>
        <w:rPr>
          <w:rFonts w:asciiTheme="minorHAnsi" w:hAnsiTheme="minorHAnsi"/>
        </w:rPr>
      </w:pPr>
    </w:p>
    <w:p w:rsidR="0058228A" w:rsidRPr="00CB079E" w:rsidRDefault="001B08EB" w:rsidP="00494251">
      <w:pPr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>Reclamante:</w:t>
      </w:r>
      <w:r w:rsidR="00DD1DCC">
        <w:rPr>
          <w:rFonts w:asciiTheme="minorHAnsi" w:hAnsiTheme="minorHAnsi"/>
        </w:rPr>
        <w:t xml:space="preserve"> </w:t>
      </w:r>
      <w:r w:rsidR="00055B49" w:rsidRPr="0011302C">
        <w:rPr>
          <w:highlight w:val="black"/>
          <w:lang w:val="gl-ES"/>
        </w:rPr>
        <w:t>Nome</w:t>
      </w:r>
      <w:r w:rsidR="00055B49" w:rsidRPr="0011302C">
        <w:rPr>
          <w:lang w:val="gl-ES"/>
        </w:rPr>
        <w:t xml:space="preserve"> </w:t>
      </w:r>
      <w:r w:rsidR="00055B49" w:rsidRPr="0011302C">
        <w:rPr>
          <w:highlight w:val="black"/>
          <w:lang w:val="gl-ES"/>
        </w:rPr>
        <w:t>apelido1</w:t>
      </w:r>
      <w:r w:rsidR="00055B49" w:rsidRPr="0011302C">
        <w:rPr>
          <w:lang w:val="gl-ES"/>
        </w:rPr>
        <w:t xml:space="preserve"> </w:t>
      </w:r>
      <w:r w:rsidR="00055B49" w:rsidRPr="0011302C">
        <w:rPr>
          <w:highlight w:val="black"/>
          <w:lang w:val="gl-ES"/>
        </w:rPr>
        <w:t>apelido2</w:t>
      </w:r>
    </w:p>
    <w:p w:rsidR="001B08EB" w:rsidRDefault="005C6756" w:rsidP="00494251">
      <w:pPr>
        <w:jc w:val="both"/>
        <w:rPr>
          <w:rFonts w:asciiTheme="minorHAnsi" w:hAnsiTheme="minorHAnsi"/>
          <w:b/>
        </w:rPr>
      </w:pPr>
      <w:proofErr w:type="spellStart"/>
      <w:r w:rsidRPr="00CB079E">
        <w:rPr>
          <w:rFonts w:asciiTheme="minorHAnsi" w:hAnsiTheme="minorHAnsi"/>
        </w:rPr>
        <w:t>Ex</w:t>
      </w:r>
      <w:r w:rsidR="00CB079E" w:rsidRPr="00CB079E">
        <w:rPr>
          <w:rFonts w:asciiTheme="minorHAnsi" w:hAnsiTheme="minorHAnsi"/>
        </w:rPr>
        <w:t>p</w:t>
      </w:r>
      <w:r w:rsidRPr="00CB079E">
        <w:rPr>
          <w:rFonts w:asciiTheme="minorHAnsi" w:hAnsiTheme="minorHAnsi"/>
        </w:rPr>
        <w:t>te</w:t>
      </w:r>
      <w:proofErr w:type="spellEnd"/>
      <w:r w:rsidRPr="00CB079E">
        <w:rPr>
          <w:rFonts w:asciiTheme="minorHAnsi" w:hAnsiTheme="minorHAnsi"/>
        </w:rPr>
        <w:t xml:space="preserve">. Nº RSCTG </w:t>
      </w:r>
      <w:r w:rsidR="00DD1DCC">
        <w:rPr>
          <w:rFonts w:asciiTheme="minorHAnsi" w:hAnsiTheme="minorHAnsi"/>
          <w:b/>
        </w:rPr>
        <w:t>003</w:t>
      </w:r>
      <w:r w:rsidRPr="00CB079E">
        <w:rPr>
          <w:rFonts w:asciiTheme="minorHAnsi" w:hAnsiTheme="minorHAnsi"/>
          <w:b/>
        </w:rPr>
        <w:t>/2017</w:t>
      </w:r>
      <w:r w:rsidR="001B08EB" w:rsidRPr="00CB079E">
        <w:rPr>
          <w:rFonts w:asciiTheme="minorHAnsi" w:hAnsiTheme="minorHAnsi"/>
          <w:b/>
        </w:rPr>
        <w:tab/>
      </w:r>
    </w:p>
    <w:p w:rsidR="00DD1DCC" w:rsidRPr="00CB079E" w:rsidRDefault="00DD1DCC" w:rsidP="00494251">
      <w:pPr>
        <w:jc w:val="both"/>
        <w:rPr>
          <w:rFonts w:asciiTheme="minorHAnsi" w:hAnsiTheme="minorHAnsi"/>
        </w:rPr>
      </w:pPr>
    </w:p>
    <w:p w:rsidR="00DD1DCC" w:rsidRPr="00DD1DCC" w:rsidRDefault="001B08EB" w:rsidP="00DD1DCC">
      <w:pPr>
        <w:rPr>
          <w:rFonts w:asciiTheme="minorHAnsi" w:hAnsiTheme="minorHAnsi"/>
        </w:rPr>
      </w:pPr>
      <w:r w:rsidRPr="00CB079E">
        <w:rPr>
          <w:rFonts w:asciiTheme="minorHAnsi" w:hAnsiTheme="minorHAnsi"/>
        </w:rPr>
        <w:t>Correo electrónico</w:t>
      </w:r>
      <w:r w:rsidR="00DD1DCC">
        <w:rPr>
          <w:rFonts w:asciiTheme="minorHAnsi" w:hAnsiTheme="minorHAnsi"/>
        </w:rPr>
        <w:t xml:space="preserve">: </w:t>
      </w:r>
      <w:r w:rsidR="00055B49" w:rsidRPr="0011302C">
        <w:rPr>
          <w:highlight w:val="black"/>
          <w:lang w:val="gl-ES"/>
        </w:rPr>
        <w:t>email@email.em</w:t>
      </w:r>
    </w:p>
    <w:p w:rsidR="001B08EB" w:rsidRPr="00CB079E" w:rsidRDefault="001B08EB" w:rsidP="00494251">
      <w:pPr>
        <w:spacing w:before="100" w:beforeAutospacing="1" w:after="240"/>
        <w:jc w:val="both"/>
        <w:rPr>
          <w:rFonts w:asciiTheme="minorHAnsi" w:hAnsiTheme="minorHAnsi"/>
        </w:rPr>
      </w:pPr>
    </w:p>
    <w:p w:rsidR="00AA5EEF" w:rsidRPr="00CB079E" w:rsidRDefault="00AA5EEF" w:rsidP="00494251">
      <w:pPr>
        <w:pStyle w:val="Ttulo3"/>
        <w:spacing w:before="100" w:beforeAutospacing="1" w:after="240"/>
        <w:jc w:val="both"/>
        <w:rPr>
          <w:rStyle w:val="Textoennegrita"/>
        </w:rPr>
      </w:pPr>
      <w:r w:rsidRPr="00CB079E">
        <w:t>ASUNTO</w:t>
      </w:r>
      <w:r w:rsidR="006303E0" w:rsidRPr="00CB079E">
        <w:t xml:space="preserve">: </w:t>
      </w:r>
      <w:r w:rsidR="00CB079E" w:rsidRPr="00CB079E">
        <w:rPr>
          <w:rStyle w:val="Textoennegrita"/>
          <w:b/>
        </w:rPr>
        <w:t>Resolución de la Comisión d</w:t>
      </w:r>
      <w:r w:rsidRPr="00CB079E">
        <w:rPr>
          <w:rStyle w:val="Textoennegrita"/>
          <w:b/>
        </w:rPr>
        <w:t>a Transparencia de Galicia en la reclamación presentada a</w:t>
      </w:r>
      <w:r w:rsidR="00CB079E" w:rsidRPr="00CB079E">
        <w:rPr>
          <w:rStyle w:val="Textoennegrita"/>
          <w:b/>
        </w:rPr>
        <w:t>l amparo del artículo 28 de la L</w:t>
      </w:r>
      <w:r w:rsidRPr="00CB079E">
        <w:rPr>
          <w:rStyle w:val="Textoennegrita"/>
          <w:b/>
        </w:rPr>
        <w:t>ey 1/2016, de 18 de enero, de transparencia y buen gobierno</w:t>
      </w:r>
      <w:r w:rsidRPr="00CB079E">
        <w:rPr>
          <w:rStyle w:val="Textoennegrita"/>
        </w:rPr>
        <w:t xml:space="preserve"> 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 xml:space="preserve">En respuesta a la reclamación presentada por </w:t>
      </w:r>
      <w:r w:rsidR="00055B49" w:rsidRPr="0011302C">
        <w:rPr>
          <w:highlight w:val="black"/>
          <w:lang w:val="gl-ES"/>
        </w:rPr>
        <w:t>Nome</w:t>
      </w:r>
      <w:r w:rsidR="00055B49" w:rsidRPr="0011302C">
        <w:rPr>
          <w:lang w:val="gl-ES"/>
        </w:rPr>
        <w:t xml:space="preserve"> </w:t>
      </w:r>
      <w:r w:rsidR="00055B49" w:rsidRPr="0011302C">
        <w:rPr>
          <w:highlight w:val="black"/>
          <w:lang w:val="gl-ES"/>
        </w:rPr>
        <w:t>apelido1</w:t>
      </w:r>
      <w:r w:rsidR="00055B49" w:rsidRPr="0011302C">
        <w:rPr>
          <w:lang w:val="gl-ES"/>
        </w:rPr>
        <w:t xml:space="preserve"> </w:t>
      </w:r>
      <w:r w:rsidR="00055B49" w:rsidRPr="0011302C">
        <w:rPr>
          <w:highlight w:val="black"/>
          <w:lang w:val="gl-ES"/>
        </w:rPr>
        <w:t>apelido2</w:t>
      </w:r>
      <w:r w:rsidRPr="00CB079E">
        <w:rPr>
          <w:rFonts w:asciiTheme="minorHAnsi" w:hAnsiTheme="minorHAnsi"/>
        </w:rPr>
        <w:t>, mediante esc</w:t>
      </w:r>
      <w:r w:rsidR="00CB079E" w:rsidRPr="00CB079E">
        <w:rPr>
          <w:rFonts w:asciiTheme="minorHAnsi" w:hAnsiTheme="minorHAnsi"/>
        </w:rPr>
        <w:t>rito de</w:t>
      </w:r>
      <w:r w:rsidR="00DD1DCC">
        <w:rPr>
          <w:rFonts w:asciiTheme="minorHAnsi" w:hAnsiTheme="minorHAnsi"/>
        </w:rPr>
        <w:t xml:space="preserve"> 16 de enero de 2017</w:t>
      </w:r>
      <w:r w:rsidR="00CB079E" w:rsidRPr="00CB079E">
        <w:rPr>
          <w:rFonts w:asciiTheme="minorHAnsi" w:hAnsiTheme="minorHAnsi"/>
        </w:rPr>
        <w:t>, la Comisión d</w:t>
      </w:r>
      <w:r w:rsidRPr="00CB079E">
        <w:rPr>
          <w:rFonts w:asciiTheme="minorHAnsi" w:hAnsiTheme="minorHAnsi"/>
        </w:rPr>
        <w:t xml:space="preserve">a Transparencia, considerando los </w:t>
      </w:r>
      <w:r w:rsidR="000F6559">
        <w:rPr>
          <w:rFonts w:asciiTheme="minorHAnsi" w:hAnsiTheme="minorHAnsi"/>
        </w:rPr>
        <w:t>a</w:t>
      </w:r>
      <w:r w:rsidRPr="00CB079E">
        <w:rPr>
          <w:rFonts w:asciiTheme="minorHAnsi" w:hAnsiTheme="minorHAnsi"/>
        </w:rPr>
        <w:t xml:space="preserve">ntecedentes y </w:t>
      </w:r>
      <w:r w:rsidR="000F6559">
        <w:rPr>
          <w:rFonts w:asciiTheme="minorHAnsi" w:hAnsiTheme="minorHAnsi"/>
        </w:rPr>
        <w:t>fundamentos j</w:t>
      </w:r>
      <w:r w:rsidRPr="00CB079E">
        <w:rPr>
          <w:rFonts w:asciiTheme="minorHAnsi" w:hAnsiTheme="minorHAnsi"/>
        </w:rPr>
        <w:t>urídicos que se especifican a continuación, adopta la siguiente resolución:</w:t>
      </w:r>
    </w:p>
    <w:p w:rsidR="00AA5EEF" w:rsidRPr="00CB079E" w:rsidRDefault="00AA5EEF" w:rsidP="00494251">
      <w:pPr>
        <w:pStyle w:val="Ttulo3"/>
        <w:spacing w:before="100" w:beforeAutospacing="1" w:after="240"/>
        <w:jc w:val="both"/>
      </w:pPr>
      <w:r w:rsidRPr="00CB079E">
        <w:t>ANTECEDENTES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  <w:b/>
        </w:rPr>
        <w:t>Primero</w:t>
      </w:r>
      <w:r w:rsidRPr="00CB079E">
        <w:rPr>
          <w:rFonts w:asciiTheme="minorHAnsi" w:hAnsiTheme="minorHAnsi"/>
        </w:rPr>
        <w:t xml:space="preserve">. </w:t>
      </w:r>
      <w:r w:rsidR="00055B49" w:rsidRPr="0011302C">
        <w:rPr>
          <w:highlight w:val="black"/>
          <w:lang w:val="gl-ES"/>
        </w:rPr>
        <w:t>Nome</w:t>
      </w:r>
      <w:r w:rsidR="00055B49" w:rsidRPr="0011302C">
        <w:rPr>
          <w:lang w:val="gl-ES"/>
        </w:rPr>
        <w:t xml:space="preserve"> </w:t>
      </w:r>
      <w:r w:rsidR="00055B49" w:rsidRPr="0011302C">
        <w:rPr>
          <w:highlight w:val="black"/>
          <w:lang w:val="gl-ES"/>
        </w:rPr>
        <w:t>apelido1</w:t>
      </w:r>
      <w:r w:rsidR="00055B49" w:rsidRPr="0011302C">
        <w:rPr>
          <w:lang w:val="gl-ES"/>
        </w:rPr>
        <w:t xml:space="preserve"> </w:t>
      </w:r>
      <w:r w:rsidR="00055B49" w:rsidRPr="0011302C">
        <w:rPr>
          <w:highlight w:val="black"/>
          <w:lang w:val="gl-ES"/>
        </w:rPr>
        <w:t>apelido2</w:t>
      </w:r>
      <w:r w:rsidR="00055B49">
        <w:rPr>
          <w:lang w:val="gl-ES"/>
        </w:rPr>
        <w:t xml:space="preserve"> </w:t>
      </w:r>
      <w:r w:rsidRPr="00CB079E">
        <w:rPr>
          <w:rFonts w:asciiTheme="minorHAnsi" w:hAnsiTheme="minorHAnsi"/>
        </w:rPr>
        <w:t xml:space="preserve">presentó, mediante escrito con entrada en el registro del </w:t>
      </w:r>
      <w:r w:rsidR="00CB079E" w:rsidRPr="00CB079E">
        <w:rPr>
          <w:rFonts w:asciiTheme="minorHAnsi" w:hAnsiTheme="minorHAnsi"/>
        </w:rPr>
        <w:t>Valedor do Pobo</w:t>
      </w:r>
      <w:r w:rsidRPr="00CB079E">
        <w:rPr>
          <w:rFonts w:asciiTheme="minorHAnsi" w:hAnsiTheme="minorHAnsi"/>
        </w:rPr>
        <w:t xml:space="preserve"> el día </w:t>
      </w:r>
      <w:r w:rsidR="00DD1DCC">
        <w:rPr>
          <w:rFonts w:asciiTheme="minorHAnsi" w:hAnsiTheme="minorHAnsi"/>
        </w:rPr>
        <w:t>16 de enero de 2017</w:t>
      </w:r>
      <w:r w:rsidRPr="00CB079E">
        <w:rPr>
          <w:rFonts w:asciiTheme="minorHAnsi" w:hAnsiTheme="minorHAnsi"/>
        </w:rPr>
        <w:t>, una reclamación al amparo de</w:t>
      </w:r>
      <w:r w:rsidR="00CB079E" w:rsidRPr="00CB079E">
        <w:rPr>
          <w:rFonts w:asciiTheme="minorHAnsi" w:hAnsiTheme="minorHAnsi"/>
        </w:rPr>
        <w:t xml:space="preserve"> </w:t>
      </w:r>
      <w:r w:rsidRPr="00CB079E">
        <w:rPr>
          <w:rFonts w:asciiTheme="minorHAnsi" w:hAnsiTheme="minorHAnsi"/>
        </w:rPr>
        <w:t>l</w:t>
      </w:r>
      <w:r w:rsidR="00CB079E" w:rsidRPr="00CB079E">
        <w:rPr>
          <w:rFonts w:asciiTheme="minorHAnsi" w:hAnsiTheme="minorHAnsi"/>
        </w:rPr>
        <w:t>o</w:t>
      </w:r>
      <w:r w:rsidRPr="00CB079E">
        <w:rPr>
          <w:rFonts w:asciiTheme="minorHAnsi" w:hAnsiTheme="minorHAnsi"/>
        </w:rPr>
        <w:t xml:space="preserve"> dispuesto en </w:t>
      </w:r>
      <w:r w:rsidR="00DD1DCC">
        <w:rPr>
          <w:rFonts w:asciiTheme="minorHAnsi" w:hAnsiTheme="minorHAnsi"/>
        </w:rPr>
        <w:t xml:space="preserve">la </w:t>
      </w:r>
      <w:r w:rsidR="00DD1DCC" w:rsidRPr="00CB079E">
        <w:rPr>
          <w:rFonts w:asciiTheme="minorHAnsi" w:hAnsiTheme="minorHAnsi"/>
        </w:rPr>
        <w:t xml:space="preserve">disposición adicional 5ª </w:t>
      </w:r>
      <w:r w:rsidRPr="00CB079E">
        <w:rPr>
          <w:rFonts w:asciiTheme="minorHAnsi" w:hAnsiTheme="minorHAnsi"/>
        </w:rPr>
        <w:t>de la Ley 1/2016, de 18 de enero, de transparencia y buen gobierno</w:t>
      </w:r>
      <w:r w:rsidR="00DD1DCC">
        <w:rPr>
          <w:rFonts w:asciiTheme="minorHAnsi" w:hAnsiTheme="minorHAnsi"/>
        </w:rPr>
        <w:t xml:space="preserve">, </w:t>
      </w:r>
      <w:r w:rsidRPr="00CB079E">
        <w:rPr>
          <w:rFonts w:asciiTheme="minorHAnsi" w:hAnsiTheme="minorHAnsi"/>
        </w:rPr>
        <w:t xml:space="preserve">por entender desatendida una solicitud de acceso a la información por parte del </w:t>
      </w:r>
      <w:r w:rsidR="00DD1DCC">
        <w:rPr>
          <w:rFonts w:asciiTheme="minorHAnsi" w:hAnsiTheme="minorHAnsi"/>
        </w:rPr>
        <w:t xml:space="preserve">Ayuntamiento de </w:t>
      </w:r>
      <w:proofErr w:type="spellStart"/>
      <w:r w:rsidR="00DD1DCC">
        <w:rPr>
          <w:rFonts w:asciiTheme="minorHAnsi" w:hAnsiTheme="minorHAnsi"/>
        </w:rPr>
        <w:t>Mondariz</w:t>
      </w:r>
      <w:proofErr w:type="spellEnd"/>
      <w:r w:rsidR="00DD1DCC">
        <w:rPr>
          <w:rFonts w:asciiTheme="minorHAnsi" w:hAnsiTheme="minorHAnsi"/>
        </w:rPr>
        <w:t>-Balneario.</w:t>
      </w:r>
    </w:p>
    <w:p w:rsidR="00AA5EEF" w:rsidRPr="005C7940" w:rsidRDefault="00DD1DCC" w:rsidP="00494251">
      <w:pPr>
        <w:spacing w:before="100" w:beforeAutospacing="1"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interesado indicaba que con fecha de 7 de diciembre de 2016 presentó </w:t>
      </w:r>
      <w:r w:rsidRPr="00DD1DCC">
        <w:rPr>
          <w:rFonts w:asciiTheme="minorHAnsi" w:hAnsiTheme="minorHAnsi"/>
          <w:i/>
        </w:rPr>
        <w:t xml:space="preserve">“escrito de solicitud de acceso a la información en el ayuntamiento de </w:t>
      </w:r>
      <w:proofErr w:type="spellStart"/>
      <w:r w:rsidRPr="00DD1DCC">
        <w:rPr>
          <w:rFonts w:asciiTheme="minorHAnsi" w:hAnsiTheme="minorHAnsi"/>
          <w:i/>
        </w:rPr>
        <w:t>Mondariz</w:t>
      </w:r>
      <w:proofErr w:type="spellEnd"/>
      <w:r w:rsidRPr="00DD1DCC">
        <w:rPr>
          <w:rFonts w:asciiTheme="minorHAnsi" w:hAnsiTheme="minorHAnsi"/>
          <w:i/>
        </w:rPr>
        <w:t xml:space="preserve">-Balneario en relación a las partidas presupuestarias 231-226; 332-226; 334-226; 337-226; 341-226; 912-226 y 920-226, publicadas en la página web </w:t>
      </w:r>
      <w:hyperlink r:id="rId7" w:history="1">
        <w:r w:rsidRPr="00DD1DCC">
          <w:rPr>
            <w:rStyle w:val="Hipervnculo"/>
            <w:rFonts w:asciiTheme="minorHAnsi" w:hAnsiTheme="minorHAnsi"/>
            <w:i/>
          </w:rPr>
          <w:t>www.mondarizbalneario.es</w:t>
        </w:r>
      </w:hyperlink>
      <w:r w:rsidRPr="00DD1DCC">
        <w:rPr>
          <w:rFonts w:asciiTheme="minorHAnsi" w:hAnsiTheme="minorHAnsi"/>
          <w:i/>
        </w:rPr>
        <w:t xml:space="preserve">, todas ellas bajo el concepto gastos diversos, no especificando el motivo de los gastos diversos o el destino dado a las partidas presupuestarias”. </w:t>
      </w:r>
      <w:r w:rsidR="005C7940">
        <w:rPr>
          <w:rFonts w:asciiTheme="minorHAnsi" w:hAnsiTheme="minorHAnsi"/>
        </w:rPr>
        <w:t xml:space="preserve">A fecha de 16 de enero, no había recibido ninguna notificación por parte del ayuntamiento. </w:t>
      </w:r>
    </w:p>
    <w:p w:rsidR="005C7940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>El escrito venía acompañado de</w:t>
      </w:r>
      <w:r w:rsidR="005C7940">
        <w:rPr>
          <w:rFonts w:asciiTheme="minorHAnsi" w:hAnsiTheme="minorHAnsi"/>
        </w:rPr>
        <w:t xml:space="preserve"> copia del estado de liquidación del presupuesto del ayuntamiento y, en concreto, de la liquidación del presupuesto de gastos.  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  <w:b/>
        </w:rPr>
        <w:lastRenderedPageBreak/>
        <w:t>Segundo</w:t>
      </w:r>
      <w:r w:rsidRPr="00CB079E">
        <w:rPr>
          <w:rFonts w:asciiTheme="minorHAnsi" w:hAnsiTheme="minorHAnsi"/>
        </w:rPr>
        <w:t xml:space="preserve">. Con fecha </w:t>
      </w:r>
      <w:r w:rsidR="005C7940">
        <w:rPr>
          <w:rFonts w:asciiTheme="minorHAnsi" w:hAnsiTheme="minorHAnsi"/>
        </w:rPr>
        <w:t>de 18 de enero de 2017</w:t>
      </w:r>
      <w:r w:rsidRPr="00CB079E">
        <w:rPr>
          <w:rFonts w:asciiTheme="minorHAnsi" w:hAnsiTheme="minorHAnsi"/>
        </w:rPr>
        <w:t xml:space="preserve"> se le dio traslado de la documentación </w:t>
      </w:r>
      <w:r w:rsidR="00CB079E" w:rsidRPr="00CB079E">
        <w:rPr>
          <w:rFonts w:asciiTheme="minorHAnsi" w:hAnsiTheme="minorHAnsi"/>
        </w:rPr>
        <w:t>aportada</w:t>
      </w:r>
      <w:r w:rsidRPr="00CB079E">
        <w:rPr>
          <w:rFonts w:asciiTheme="minorHAnsi" w:hAnsiTheme="minorHAnsi"/>
        </w:rPr>
        <w:t xml:space="preserve"> por el interesado a</w:t>
      </w:r>
      <w:r w:rsidR="005C7940">
        <w:rPr>
          <w:rFonts w:asciiTheme="minorHAnsi" w:hAnsiTheme="minorHAnsi"/>
        </w:rPr>
        <w:t xml:space="preserve">l alcalde-presidente del Ayuntamiento de </w:t>
      </w:r>
      <w:proofErr w:type="spellStart"/>
      <w:r w:rsidR="005C7940">
        <w:rPr>
          <w:rFonts w:asciiTheme="minorHAnsi" w:hAnsiTheme="minorHAnsi"/>
        </w:rPr>
        <w:t>Mondariz</w:t>
      </w:r>
      <w:proofErr w:type="spellEnd"/>
      <w:r w:rsidR="005C7940">
        <w:rPr>
          <w:rFonts w:asciiTheme="minorHAnsi" w:hAnsiTheme="minorHAnsi"/>
        </w:rPr>
        <w:t>-Balneario</w:t>
      </w:r>
      <w:r w:rsidRPr="00CB079E">
        <w:rPr>
          <w:rFonts w:asciiTheme="minorHAnsi" w:hAnsiTheme="minorHAnsi"/>
        </w:rPr>
        <w:t xml:space="preserve"> para que, en cumplimiento de la normativa de transparencia, </w:t>
      </w:r>
      <w:r w:rsidR="00CB079E" w:rsidRPr="00CB079E">
        <w:rPr>
          <w:rFonts w:asciiTheme="minorHAnsi" w:hAnsiTheme="minorHAnsi"/>
        </w:rPr>
        <w:t>aport</w:t>
      </w:r>
      <w:r w:rsidR="005C7940">
        <w:rPr>
          <w:rFonts w:asciiTheme="minorHAnsi" w:hAnsiTheme="minorHAnsi"/>
        </w:rPr>
        <w:t>ase</w:t>
      </w:r>
      <w:r w:rsidR="00CB079E" w:rsidRPr="00CB079E">
        <w:rPr>
          <w:rFonts w:asciiTheme="minorHAnsi" w:hAnsiTheme="minorHAnsi"/>
        </w:rPr>
        <w:t xml:space="preserve"> informe y copia completa</w:t>
      </w:r>
      <w:r w:rsidRPr="00CB079E">
        <w:rPr>
          <w:rFonts w:asciiTheme="minorHAnsi" w:hAnsiTheme="minorHAnsi"/>
        </w:rPr>
        <w:t xml:space="preserve"> y ordenada del expediente. 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>La recepción de la solic</w:t>
      </w:r>
      <w:r w:rsidR="00CB079E" w:rsidRPr="00CB079E">
        <w:rPr>
          <w:rFonts w:asciiTheme="minorHAnsi" w:hAnsiTheme="minorHAnsi"/>
        </w:rPr>
        <w:t>itud por la administración fue el</w:t>
      </w:r>
      <w:r w:rsidR="005C7940">
        <w:rPr>
          <w:rFonts w:asciiTheme="minorHAnsi" w:hAnsiTheme="minorHAnsi"/>
        </w:rPr>
        <w:t xml:space="preserve"> 20 de enero de 2017.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  <w:b/>
        </w:rPr>
        <w:t>Tercero</w:t>
      </w:r>
      <w:r w:rsidRPr="00CB079E">
        <w:rPr>
          <w:rFonts w:asciiTheme="minorHAnsi" w:hAnsiTheme="minorHAnsi"/>
        </w:rPr>
        <w:t>. Con fecha</w:t>
      </w:r>
      <w:r w:rsidR="005C7940">
        <w:rPr>
          <w:rFonts w:asciiTheme="minorHAnsi" w:hAnsiTheme="minorHAnsi"/>
        </w:rPr>
        <w:t xml:space="preserve"> de 2 de febrero de 2017</w:t>
      </w:r>
      <w:r w:rsidRPr="00CB079E">
        <w:rPr>
          <w:rFonts w:asciiTheme="minorHAnsi" w:hAnsiTheme="minorHAnsi"/>
        </w:rPr>
        <w:t xml:space="preserve"> se recibió el informe de</w:t>
      </w:r>
      <w:r w:rsidR="005C7940">
        <w:rPr>
          <w:rFonts w:asciiTheme="minorHAnsi" w:hAnsiTheme="minorHAnsi"/>
        </w:rPr>
        <w:t xml:space="preserve">l ayuntamiento </w:t>
      </w:r>
      <w:r w:rsidRPr="00CB079E">
        <w:rPr>
          <w:rFonts w:asciiTheme="minorHAnsi" w:hAnsiTheme="minorHAnsi"/>
        </w:rPr>
        <w:t>y el expediente elaborado.</w:t>
      </w:r>
    </w:p>
    <w:p w:rsidR="003B374D" w:rsidRDefault="00AA5EEF" w:rsidP="00D019A2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>El informe, en resumen, indic</w:t>
      </w:r>
      <w:r w:rsidR="005C7940">
        <w:rPr>
          <w:rFonts w:asciiTheme="minorHAnsi" w:hAnsiTheme="minorHAnsi"/>
        </w:rPr>
        <w:t>aba</w:t>
      </w:r>
      <w:r w:rsidRPr="00CB079E">
        <w:rPr>
          <w:rFonts w:asciiTheme="minorHAnsi" w:hAnsiTheme="minorHAnsi"/>
        </w:rPr>
        <w:t xml:space="preserve"> que </w:t>
      </w:r>
      <w:r w:rsidR="00D019A2" w:rsidRPr="00D019A2">
        <w:rPr>
          <w:rFonts w:asciiTheme="minorHAnsi" w:hAnsiTheme="minorHAnsi"/>
        </w:rPr>
        <w:t>la petición, efectivamente</w:t>
      </w:r>
      <w:r w:rsidR="00D019A2">
        <w:rPr>
          <w:rFonts w:asciiTheme="minorHAnsi" w:hAnsiTheme="minorHAnsi"/>
        </w:rPr>
        <w:t>,</w:t>
      </w:r>
      <w:r w:rsidR="00D019A2" w:rsidRPr="00D019A2">
        <w:rPr>
          <w:rFonts w:asciiTheme="minorHAnsi" w:hAnsiTheme="minorHAnsi"/>
        </w:rPr>
        <w:t xml:space="preserve"> fue realizada en fecha </w:t>
      </w:r>
      <w:r w:rsidR="00D019A2">
        <w:rPr>
          <w:rFonts w:asciiTheme="minorHAnsi" w:hAnsiTheme="minorHAnsi"/>
        </w:rPr>
        <w:t xml:space="preserve">de </w:t>
      </w:r>
      <w:r w:rsidR="00D019A2" w:rsidRPr="00D019A2">
        <w:rPr>
          <w:rFonts w:asciiTheme="minorHAnsi" w:hAnsiTheme="minorHAnsi"/>
        </w:rPr>
        <w:t xml:space="preserve">7 de diciembre de 2016. </w:t>
      </w:r>
      <w:r w:rsidR="00D019A2">
        <w:rPr>
          <w:rFonts w:asciiTheme="minorHAnsi" w:hAnsiTheme="minorHAnsi"/>
        </w:rPr>
        <w:t>En el momento de remitir el informe</w:t>
      </w:r>
      <w:r w:rsidR="003B374D">
        <w:rPr>
          <w:rFonts w:asciiTheme="minorHAnsi" w:hAnsiTheme="minorHAnsi"/>
        </w:rPr>
        <w:t>,</w:t>
      </w:r>
      <w:r w:rsidR="00D019A2" w:rsidRPr="00D019A2">
        <w:rPr>
          <w:rFonts w:asciiTheme="minorHAnsi" w:hAnsiTheme="minorHAnsi"/>
        </w:rPr>
        <w:t xml:space="preserve"> ya </w:t>
      </w:r>
      <w:r w:rsidR="00D019A2">
        <w:rPr>
          <w:rFonts w:asciiTheme="minorHAnsi" w:hAnsiTheme="minorHAnsi"/>
        </w:rPr>
        <w:t>había sido</w:t>
      </w:r>
      <w:r w:rsidR="00D019A2" w:rsidRPr="00D019A2">
        <w:rPr>
          <w:rFonts w:asciiTheme="minorHAnsi" w:hAnsiTheme="minorHAnsi"/>
        </w:rPr>
        <w:t xml:space="preserve"> contestada. </w:t>
      </w:r>
      <w:r w:rsidR="00D019A2">
        <w:rPr>
          <w:rFonts w:asciiTheme="minorHAnsi" w:hAnsiTheme="minorHAnsi"/>
        </w:rPr>
        <w:t xml:space="preserve">El ayuntamiento </w:t>
      </w:r>
      <w:r w:rsidR="003B374D">
        <w:rPr>
          <w:rFonts w:asciiTheme="minorHAnsi" w:hAnsiTheme="minorHAnsi"/>
        </w:rPr>
        <w:t>señala que s</w:t>
      </w:r>
      <w:r w:rsidR="00D019A2" w:rsidRPr="00D019A2">
        <w:rPr>
          <w:rFonts w:asciiTheme="minorHAnsi" w:hAnsiTheme="minorHAnsi"/>
        </w:rPr>
        <w:t>e produjo un pequeño retraso con respe</w:t>
      </w:r>
      <w:r w:rsidR="003B374D">
        <w:rPr>
          <w:rFonts w:asciiTheme="minorHAnsi" w:hAnsiTheme="minorHAnsi"/>
        </w:rPr>
        <w:t>c</w:t>
      </w:r>
      <w:r w:rsidR="00D019A2" w:rsidRPr="00D019A2">
        <w:rPr>
          <w:rFonts w:asciiTheme="minorHAnsi" w:hAnsiTheme="minorHAnsi"/>
        </w:rPr>
        <w:t>to a</w:t>
      </w:r>
      <w:r w:rsidR="003B374D">
        <w:rPr>
          <w:rFonts w:asciiTheme="minorHAnsi" w:hAnsiTheme="minorHAnsi"/>
        </w:rPr>
        <w:t xml:space="preserve"> </w:t>
      </w:r>
      <w:r w:rsidR="00D019A2" w:rsidRPr="00D019A2">
        <w:rPr>
          <w:rFonts w:asciiTheme="minorHAnsi" w:hAnsiTheme="minorHAnsi"/>
        </w:rPr>
        <w:t>l</w:t>
      </w:r>
      <w:r w:rsidR="003B374D">
        <w:rPr>
          <w:rFonts w:asciiTheme="minorHAnsi" w:hAnsiTheme="minorHAnsi"/>
        </w:rPr>
        <w:t>o</w:t>
      </w:r>
      <w:r w:rsidR="00D019A2" w:rsidRPr="00D019A2">
        <w:rPr>
          <w:rFonts w:asciiTheme="minorHAnsi" w:hAnsiTheme="minorHAnsi"/>
        </w:rPr>
        <w:t xml:space="preserve"> previsto en la Ley 1/2016, de 18 de enero, de transparencia y buen gobierno de Galicia, retraso que considera</w:t>
      </w:r>
      <w:r w:rsidR="003B374D">
        <w:rPr>
          <w:rFonts w:asciiTheme="minorHAnsi" w:hAnsiTheme="minorHAnsi"/>
        </w:rPr>
        <w:t>n</w:t>
      </w:r>
      <w:r w:rsidR="00D019A2" w:rsidRPr="00D019A2">
        <w:rPr>
          <w:rFonts w:asciiTheme="minorHAnsi" w:hAnsiTheme="minorHAnsi"/>
        </w:rPr>
        <w:t xml:space="preserve"> </w:t>
      </w:r>
      <w:r w:rsidR="003B374D">
        <w:rPr>
          <w:rFonts w:asciiTheme="minorHAnsi" w:hAnsiTheme="minorHAnsi"/>
        </w:rPr>
        <w:t>justificado</w:t>
      </w:r>
      <w:r w:rsidR="00D019A2" w:rsidRPr="00D019A2">
        <w:rPr>
          <w:rFonts w:asciiTheme="minorHAnsi" w:hAnsiTheme="minorHAnsi"/>
        </w:rPr>
        <w:t xml:space="preserve"> </w:t>
      </w:r>
      <w:r w:rsidR="003B374D">
        <w:rPr>
          <w:rFonts w:asciiTheme="minorHAnsi" w:hAnsiTheme="minorHAnsi"/>
        </w:rPr>
        <w:t>teniendo en</w:t>
      </w:r>
      <w:r w:rsidR="00D019A2" w:rsidRPr="00D019A2">
        <w:rPr>
          <w:rFonts w:asciiTheme="minorHAnsi" w:hAnsiTheme="minorHAnsi"/>
        </w:rPr>
        <w:t xml:space="preserve"> cuenta las fechas de Na</w:t>
      </w:r>
      <w:r w:rsidR="003B374D">
        <w:rPr>
          <w:rFonts w:asciiTheme="minorHAnsi" w:hAnsiTheme="minorHAnsi"/>
        </w:rPr>
        <w:t>vidad,</w:t>
      </w:r>
      <w:r w:rsidR="00D019A2" w:rsidRPr="00D019A2">
        <w:rPr>
          <w:rFonts w:asciiTheme="minorHAnsi" w:hAnsiTheme="minorHAnsi"/>
        </w:rPr>
        <w:t xml:space="preserve"> </w:t>
      </w:r>
      <w:r w:rsidR="003B374D">
        <w:rPr>
          <w:rFonts w:asciiTheme="minorHAnsi" w:hAnsiTheme="minorHAnsi"/>
        </w:rPr>
        <w:t xml:space="preserve">en que </w:t>
      </w:r>
      <w:r w:rsidR="00D019A2" w:rsidRPr="00D019A2">
        <w:rPr>
          <w:rFonts w:asciiTheme="minorHAnsi" w:hAnsiTheme="minorHAnsi"/>
        </w:rPr>
        <w:t xml:space="preserve">disminuye la actividad del Ayuntamiento, y teniendo también en cuenta los medios con que cuenta </w:t>
      </w:r>
      <w:r w:rsidR="003B374D" w:rsidRPr="00D019A2">
        <w:rPr>
          <w:rFonts w:asciiTheme="minorHAnsi" w:hAnsiTheme="minorHAnsi"/>
        </w:rPr>
        <w:t xml:space="preserve">la administración municipal </w:t>
      </w:r>
      <w:r w:rsidR="00D019A2" w:rsidRPr="00D019A2">
        <w:rPr>
          <w:rFonts w:asciiTheme="minorHAnsi" w:hAnsiTheme="minorHAnsi"/>
        </w:rPr>
        <w:t xml:space="preserve">y las diferentes tareas que tiene que realizar. </w:t>
      </w:r>
    </w:p>
    <w:p w:rsidR="00D019A2" w:rsidRDefault="00D019A2" w:rsidP="00D019A2">
      <w:pPr>
        <w:spacing w:before="100" w:beforeAutospacing="1" w:after="240"/>
        <w:jc w:val="both"/>
        <w:rPr>
          <w:rFonts w:asciiTheme="minorHAnsi" w:hAnsiTheme="minorHAnsi"/>
        </w:rPr>
      </w:pPr>
      <w:r w:rsidRPr="00D019A2">
        <w:rPr>
          <w:rFonts w:asciiTheme="minorHAnsi" w:hAnsiTheme="minorHAnsi"/>
        </w:rPr>
        <w:t>En relación con la solicitud</w:t>
      </w:r>
      <w:r w:rsidR="003B374D">
        <w:rPr>
          <w:rFonts w:asciiTheme="minorHAnsi" w:hAnsiTheme="minorHAnsi"/>
        </w:rPr>
        <w:t xml:space="preserve">, el informe indica que </w:t>
      </w:r>
      <w:r w:rsidRPr="00D019A2">
        <w:rPr>
          <w:rFonts w:asciiTheme="minorHAnsi" w:hAnsiTheme="minorHAnsi"/>
        </w:rPr>
        <w:t xml:space="preserve">en </w:t>
      </w:r>
      <w:r w:rsidR="003B374D">
        <w:rPr>
          <w:rFonts w:asciiTheme="minorHAnsi" w:hAnsiTheme="minorHAnsi"/>
        </w:rPr>
        <w:t>la</w:t>
      </w:r>
      <w:r w:rsidRPr="00D019A2">
        <w:rPr>
          <w:rFonts w:asciiTheme="minorHAnsi" w:hAnsiTheme="minorHAnsi"/>
        </w:rPr>
        <w:t xml:space="preserve"> página web www.mondarizbalneario.es </w:t>
      </w:r>
      <w:r w:rsidR="003B374D">
        <w:rPr>
          <w:rFonts w:asciiTheme="minorHAnsi" w:hAnsiTheme="minorHAnsi"/>
        </w:rPr>
        <w:t>existe un</w:t>
      </w:r>
      <w:r w:rsidRPr="00D019A2">
        <w:rPr>
          <w:rFonts w:asciiTheme="minorHAnsi" w:hAnsiTheme="minorHAnsi"/>
        </w:rPr>
        <w:t xml:space="preserve"> </w:t>
      </w:r>
      <w:r w:rsidR="003B374D">
        <w:rPr>
          <w:rFonts w:asciiTheme="minorHAnsi" w:hAnsiTheme="minorHAnsi"/>
        </w:rPr>
        <w:t>portal</w:t>
      </w:r>
      <w:r w:rsidRPr="00D019A2">
        <w:rPr>
          <w:rFonts w:asciiTheme="minorHAnsi" w:hAnsiTheme="minorHAnsi"/>
        </w:rPr>
        <w:t xml:space="preserve"> de transparencia en el que se publican </w:t>
      </w:r>
      <w:r w:rsidR="003B374D">
        <w:rPr>
          <w:rFonts w:asciiTheme="minorHAnsi" w:hAnsiTheme="minorHAnsi"/>
        </w:rPr>
        <w:t>todas las</w:t>
      </w:r>
      <w:r w:rsidRPr="00D019A2">
        <w:rPr>
          <w:rFonts w:asciiTheme="minorHAnsi" w:hAnsiTheme="minorHAnsi"/>
        </w:rPr>
        <w:t xml:space="preserve"> informaciones que resultan legalmente procedentes. </w:t>
      </w:r>
      <w:r w:rsidR="003B374D">
        <w:rPr>
          <w:rFonts w:asciiTheme="minorHAnsi" w:hAnsiTheme="minorHAnsi"/>
        </w:rPr>
        <w:t>Con respecto a</w:t>
      </w:r>
      <w:r w:rsidRPr="00D019A2">
        <w:rPr>
          <w:rFonts w:asciiTheme="minorHAnsi" w:hAnsiTheme="minorHAnsi"/>
        </w:rPr>
        <w:t xml:space="preserve"> la liquidación del Presupuest</w:t>
      </w:r>
      <w:r w:rsidR="003B374D">
        <w:rPr>
          <w:rFonts w:asciiTheme="minorHAnsi" w:hAnsiTheme="minorHAnsi"/>
        </w:rPr>
        <w:t>o del ejercicio económico 2015, se incluye</w:t>
      </w:r>
      <w:r w:rsidRPr="00D019A2">
        <w:rPr>
          <w:rFonts w:asciiTheme="minorHAnsi" w:hAnsiTheme="minorHAnsi"/>
        </w:rPr>
        <w:t xml:space="preserve"> </w:t>
      </w:r>
      <w:r w:rsidR="003B374D">
        <w:rPr>
          <w:rFonts w:asciiTheme="minorHAnsi" w:hAnsiTheme="minorHAnsi"/>
        </w:rPr>
        <w:t>una</w:t>
      </w:r>
      <w:r w:rsidRPr="00D019A2">
        <w:rPr>
          <w:rFonts w:asciiTheme="minorHAnsi" w:hAnsiTheme="minorHAnsi"/>
        </w:rPr>
        <w:t xml:space="preserve"> amplia información desglosada, incluso </w:t>
      </w:r>
      <w:r w:rsidR="003B374D">
        <w:rPr>
          <w:rFonts w:asciiTheme="minorHAnsi" w:hAnsiTheme="minorHAnsi"/>
        </w:rPr>
        <w:t>por</w:t>
      </w:r>
      <w:r w:rsidRPr="00D019A2">
        <w:rPr>
          <w:rFonts w:asciiTheme="minorHAnsi" w:hAnsiTheme="minorHAnsi"/>
        </w:rPr>
        <w:t xml:space="preserve"> partida</w:t>
      </w:r>
      <w:r w:rsidR="003B374D">
        <w:rPr>
          <w:rFonts w:asciiTheme="minorHAnsi" w:hAnsiTheme="minorHAnsi"/>
        </w:rPr>
        <w:t>s</w:t>
      </w:r>
      <w:r w:rsidRPr="00D019A2">
        <w:rPr>
          <w:rFonts w:asciiTheme="minorHAnsi" w:hAnsiTheme="minorHAnsi"/>
        </w:rPr>
        <w:t xml:space="preserve"> presupuestaria</w:t>
      </w:r>
      <w:r w:rsidR="003B374D">
        <w:rPr>
          <w:rFonts w:asciiTheme="minorHAnsi" w:hAnsiTheme="minorHAnsi"/>
        </w:rPr>
        <w:t>s</w:t>
      </w:r>
      <w:r w:rsidRPr="00D019A2">
        <w:rPr>
          <w:rFonts w:asciiTheme="minorHAnsi" w:hAnsiTheme="minorHAnsi"/>
        </w:rPr>
        <w:t xml:space="preserve">, </w:t>
      </w:r>
      <w:r w:rsidR="003B374D">
        <w:rPr>
          <w:rFonts w:asciiTheme="minorHAnsi" w:hAnsiTheme="minorHAnsi"/>
        </w:rPr>
        <w:t xml:space="preserve">que el gobierno local considera fácilmente accesible. En cuanto al concepto de gastos diversos, queda </w:t>
      </w:r>
      <w:r w:rsidRPr="00D019A2">
        <w:rPr>
          <w:rFonts w:asciiTheme="minorHAnsi" w:hAnsiTheme="minorHAnsi"/>
        </w:rPr>
        <w:t>establecido en la ORDEN EHA/3565/2008, de 3 de diciembre, por la que se aprueba la estructura de los presupuestos de las entidades locales.</w:t>
      </w:r>
    </w:p>
    <w:p w:rsidR="003B374D" w:rsidRDefault="003B374D" w:rsidP="00D019A2">
      <w:pPr>
        <w:spacing w:before="100" w:beforeAutospacing="1"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Además, </w:t>
      </w:r>
      <w:r w:rsidR="003A7035">
        <w:rPr>
          <w:rFonts w:asciiTheme="minorHAnsi" w:hAnsiTheme="minorHAnsi"/>
        </w:rPr>
        <w:t xml:space="preserve">el informe del ayuntamiento </w:t>
      </w:r>
      <w:r>
        <w:rPr>
          <w:rFonts w:asciiTheme="minorHAnsi" w:hAnsiTheme="minorHAnsi"/>
        </w:rPr>
        <w:t xml:space="preserve">pone en contexto esta solicitud de acceso a la información manifestando que forma parte de una ingente cantidad de </w:t>
      </w:r>
      <w:r w:rsidRPr="003B374D">
        <w:rPr>
          <w:rFonts w:asciiTheme="minorHAnsi" w:hAnsiTheme="minorHAnsi"/>
        </w:rPr>
        <w:t xml:space="preserve">peticiones y escritos </w:t>
      </w:r>
      <w:r>
        <w:rPr>
          <w:rFonts w:asciiTheme="minorHAnsi" w:hAnsiTheme="minorHAnsi"/>
        </w:rPr>
        <w:t xml:space="preserve">presentados por el reclamante </w:t>
      </w:r>
      <w:r w:rsidR="003A7035">
        <w:rPr>
          <w:rFonts w:asciiTheme="minorHAnsi" w:hAnsiTheme="minorHAnsi"/>
        </w:rPr>
        <w:t xml:space="preserve">y que </w:t>
      </w:r>
      <w:r w:rsidRPr="003B374D">
        <w:rPr>
          <w:rFonts w:asciiTheme="minorHAnsi" w:hAnsiTheme="minorHAnsi"/>
        </w:rPr>
        <w:t>entorpecen</w:t>
      </w:r>
      <w:r w:rsidR="003A7035">
        <w:rPr>
          <w:rFonts w:asciiTheme="minorHAnsi" w:hAnsiTheme="minorHAnsi"/>
        </w:rPr>
        <w:t>,</w:t>
      </w:r>
      <w:r w:rsidRPr="003B374D">
        <w:rPr>
          <w:rFonts w:asciiTheme="minorHAnsi" w:hAnsiTheme="minorHAnsi"/>
        </w:rPr>
        <w:t xml:space="preserve"> en c</w:t>
      </w:r>
      <w:r w:rsidR="003A7035">
        <w:rPr>
          <w:rFonts w:asciiTheme="minorHAnsi" w:hAnsiTheme="minorHAnsi"/>
        </w:rPr>
        <w:t>iert</w:t>
      </w:r>
      <w:r w:rsidRPr="003B374D">
        <w:rPr>
          <w:rFonts w:asciiTheme="minorHAnsi" w:hAnsiTheme="minorHAnsi"/>
        </w:rPr>
        <w:t>a medida</w:t>
      </w:r>
      <w:r w:rsidR="003A7035">
        <w:rPr>
          <w:rFonts w:asciiTheme="minorHAnsi" w:hAnsiTheme="minorHAnsi"/>
        </w:rPr>
        <w:t>,</w:t>
      </w:r>
      <w:r w:rsidRPr="003B374D">
        <w:rPr>
          <w:rFonts w:asciiTheme="minorHAnsi" w:hAnsiTheme="minorHAnsi"/>
        </w:rPr>
        <w:t xml:space="preserve"> </w:t>
      </w:r>
      <w:r w:rsidR="003A7035">
        <w:rPr>
          <w:rFonts w:asciiTheme="minorHAnsi" w:hAnsiTheme="minorHAnsi"/>
        </w:rPr>
        <w:t>el curso normal</w:t>
      </w:r>
      <w:r w:rsidRPr="003B374D">
        <w:rPr>
          <w:rFonts w:asciiTheme="minorHAnsi" w:hAnsiTheme="minorHAnsi"/>
        </w:rPr>
        <w:t xml:space="preserve"> de la administración municipal, dado que </w:t>
      </w:r>
      <w:proofErr w:type="spellStart"/>
      <w:r w:rsidRPr="003B374D">
        <w:rPr>
          <w:rFonts w:asciiTheme="minorHAnsi" w:hAnsiTheme="minorHAnsi"/>
        </w:rPr>
        <w:t>Mondariz</w:t>
      </w:r>
      <w:proofErr w:type="spellEnd"/>
      <w:r w:rsidRPr="003B374D">
        <w:rPr>
          <w:rFonts w:asciiTheme="minorHAnsi" w:hAnsiTheme="minorHAnsi"/>
        </w:rPr>
        <w:t xml:space="preserve"> Balneario es un pequeño ayuntamiento de alrededor de 650 habitantes</w:t>
      </w:r>
      <w:r w:rsidR="003A7035">
        <w:rPr>
          <w:rFonts w:asciiTheme="minorHAnsi" w:hAnsiTheme="minorHAnsi"/>
        </w:rPr>
        <w:t>,</w:t>
      </w:r>
      <w:r w:rsidRPr="003B374D">
        <w:rPr>
          <w:rFonts w:asciiTheme="minorHAnsi" w:hAnsiTheme="minorHAnsi"/>
        </w:rPr>
        <w:t xml:space="preserve"> que cuenta con una admini</w:t>
      </w:r>
      <w:r w:rsidR="003A7035">
        <w:rPr>
          <w:rFonts w:asciiTheme="minorHAnsi" w:hAnsiTheme="minorHAnsi"/>
        </w:rPr>
        <w:t xml:space="preserve">stración acorde con este tamaño. </w:t>
      </w:r>
      <w:r w:rsidRPr="003B374D">
        <w:rPr>
          <w:rFonts w:asciiTheme="minorHAnsi" w:hAnsiTheme="minorHAnsi"/>
        </w:rPr>
        <w:t xml:space="preserve"> </w:t>
      </w:r>
      <w:r w:rsidR="003A7035">
        <w:rPr>
          <w:rFonts w:asciiTheme="minorHAnsi" w:hAnsiTheme="minorHAnsi"/>
        </w:rPr>
        <w:t xml:space="preserve">El </w:t>
      </w:r>
      <w:r w:rsidRPr="003B374D">
        <w:rPr>
          <w:rFonts w:asciiTheme="minorHAnsi" w:hAnsiTheme="minorHAnsi"/>
        </w:rPr>
        <w:t xml:space="preserve">cúmulo de peticiones y denuncias efectuadas por </w:t>
      </w:r>
      <w:r w:rsidR="00055B49" w:rsidRPr="0011302C">
        <w:rPr>
          <w:highlight w:val="black"/>
          <w:lang w:val="gl-ES"/>
        </w:rPr>
        <w:t>Nome</w:t>
      </w:r>
      <w:r w:rsidR="00055B49" w:rsidRPr="0011302C">
        <w:rPr>
          <w:lang w:val="gl-ES"/>
        </w:rPr>
        <w:t xml:space="preserve"> </w:t>
      </w:r>
      <w:r w:rsidR="00055B49" w:rsidRPr="0011302C">
        <w:rPr>
          <w:highlight w:val="black"/>
          <w:lang w:val="gl-ES"/>
        </w:rPr>
        <w:t>apelido1</w:t>
      </w:r>
      <w:r w:rsidR="00055B49" w:rsidRPr="0011302C">
        <w:rPr>
          <w:lang w:val="gl-ES"/>
        </w:rPr>
        <w:t xml:space="preserve"> </w:t>
      </w:r>
      <w:r w:rsidR="00055B49" w:rsidRPr="0011302C">
        <w:rPr>
          <w:highlight w:val="black"/>
          <w:lang w:val="gl-ES"/>
        </w:rPr>
        <w:t>apelido2</w:t>
      </w:r>
      <w:r w:rsidR="00055B49">
        <w:rPr>
          <w:lang w:val="gl-ES"/>
        </w:rPr>
        <w:t xml:space="preserve"> </w:t>
      </w:r>
      <w:r w:rsidR="003A7035">
        <w:rPr>
          <w:rFonts w:asciiTheme="minorHAnsi" w:hAnsiTheme="minorHAnsi"/>
        </w:rPr>
        <w:t xml:space="preserve">desde 2013 </w:t>
      </w:r>
      <w:r w:rsidRPr="003B374D">
        <w:rPr>
          <w:rFonts w:asciiTheme="minorHAnsi" w:hAnsiTheme="minorHAnsi"/>
        </w:rPr>
        <w:t>distorsionan</w:t>
      </w:r>
      <w:r w:rsidR="003A7035">
        <w:rPr>
          <w:rFonts w:asciiTheme="minorHAnsi" w:hAnsiTheme="minorHAnsi"/>
        </w:rPr>
        <w:t>,</w:t>
      </w:r>
      <w:r w:rsidRPr="003B374D">
        <w:rPr>
          <w:rFonts w:asciiTheme="minorHAnsi" w:hAnsiTheme="minorHAnsi"/>
        </w:rPr>
        <w:t xml:space="preserve"> de alguna manera</w:t>
      </w:r>
      <w:r w:rsidR="003A7035">
        <w:rPr>
          <w:rFonts w:asciiTheme="minorHAnsi" w:hAnsiTheme="minorHAnsi"/>
        </w:rPr>
        <w:t>,</w:t>
      </w:r>
      <w:r w:rsidRPr="003B374D">
        <w:rPr>
          <w:rFonts w:asciiTheme="minorHAnsi" w:hAnsiTheme="minorHAnsi"/>
        </w:rPr>
        <w:t xml:space="preserve"> </w:t>
      </w:r>
      <w:r w:rsidR="003A7035">
        <w:rPr>
          <w:rFonts w:asciiTheme="minorHAnsi" w:hAnsiTheme="minorHAnsi"/>
        </w:rPr>
        <w:t xml:space="preserve">el funcionamiento ordinario </w:t>
      </w:r>
      <w:r w:rsidRPr="003B374D">
        <w:rPr>
          <w:rFonts w:asciiTheme="minorHAnsi" w:hAnsiTheme="minorHAnsi"/>
        </w:rPr>
        <w:t>de la administración municipal</w:t>
      </w:r>
      <w:r w:rsidR="003A7035">
        <w:rPr>
          <w:rFonts w:asciiTheme="minorHAnsi" w:hAnsiTheme="minorHAnsi"/>
        </w:rPr>
        <w:t>.</w:t>
      </w:r>
    </w:p>
    <w:p w:rsidR="003B374D" w:rsidRDefault="003A7035" w:rsidP="00D019A2">
      <w:pPr>
        <w:spacing w:before="100" w:beforeAutospacing="1"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El informe incorpora numerosas peticiones y denuncias presentadas ante el ayuntamiento por el reclamante, con contenidos diversos.</w:t>
      </w:r>
    </w:p>
    <w:p w:rsidR="00AA5EEF" w:rsidRPr="00143D76" w:rsidRDefault="00AA5EEF" w:rsidP="00143D76">
      <w:pPr>
        <w:pStyle w:val="Ttulo3"/>
      </w:pPr>
      <w:r w:rsidRPr="00143D76">
        <w:t>FUNDAMENTOS JURÍDICOS</w:t>
      </w:r>
    </w:p>
    <w:p w:rsidR="00AA5EEF" w:rsidRPr="00CB079E" w:rsidRDefault="00CB079E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 xml:space="preserve">La legislación aplicable </w:t>
      </w:r>
      <w:r w:rsidR="00AA5EEF" w:rsidRPr="00CB079E">
        <w:rPr>
          <w:rFonts w:asciiTheme="minorHAnsi" w:hAnsiTheme="minorHAnsi"/>
        </w:rPr>
        <w:t xml:space="preserve">a este procedimiento </w:t>
      </w:r>
      <w:r w:rsidRPr="00CB079E">
        <w:rPr>
          <w:rFonts w:asciiTheme="minorHAnsi" w:hAnsiTheme="minorHAnsi"/>
        </w:rPr>
        <w:t>viene</w:t>
      </w:r>
      <w:r w:rsidR="00AA5EEF" w:rsidRPr="00CB079E">
        <w:rPr>
          <w:rFonts w:asciiTheme="minorHAnsi" w:hAnsiTheme="minorHAnsi"/>
        </w:rPr>
        <w:t xml:space="preserve"> configurada por la</w:t>
      </w:r>
      <w:r w:rsidR="003B374D">
        <w:rPr>
          <w:rFonts w:asciiTheme="minorHAnsi" w:hAnsiTheme="minorHAnsi"/>
        </w:rPr>
        <w:t xml:space="preserve"> Ley 19/2013, de 9 de diciembre</w:t>
      </w:r>
      <w:r w:rsidR="00AA5EEF" w:rsidRPr="00CB079E">
        <w:rPr>
          <w:rFonts w:asciiTheme="minorHAnsi" w:hAnsiTheme="minorHAnsi"/>
        </w:rPr>
        <w:t xml:space="preserve">, de transparencia, acceso a la información pública y bueno gobierno, de carácter </w:t>
      </w:r>
      <w:r w:rsidR="00AA5EEF" w:rsidRPr="00CB079E">
        <w:rPr>
          <w:rFonts w:asciiTheme="minorHAnsi" w:hAnsiTheme="minorHAnsi"/>
        </w:rPr>
        <w:lastRenderedPageBreak/>
        <w:t>básico, y la Ley 1/2016, de 18 de enero, de transparencia y buen gobierno de la Comunidad Autónoma de Galicia, junto con la legislación básica en materia de procedimiento administrativo a la que se remiten las anteriores.</w:t>
      </w:r>
    </w:p>
    <w:p w:rsidR="00AA5EEF" w:rsidRPr="00CB079E" w:rsidRDefault="00AA5EEF" w:rsidP="00494251">
      <w:pPr>
        <w:spacing w:before="100" w:beforeAutospacing="1" w:after="240"/>
        <w:jc w:val="both"/>
        <w:rPr>
          <w:rStyle w:val="Textoennegrita"/>
          <w:rFonts w:asciiTheme="minorHAnsi" w:hAnsiTheme="minorHAnsi"/>
        </w:rPr>
      </w:pPr>
      <w:r w:rsidRPr="00CB079E">
        <w:rPr>
          <w:rStyle w:val="Textoennegrita"/>
          <w:rFonts w:asciiTheme="minorHAnsi" w:hAnsiTheme="minorHAnsi"/>
        </w:rPr>
        <w:t>Primero.- Competencia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 xml:space="preserve">El artículo 28 de la Ley 1/2016, de 18 de enero, de transparencia y buen gobierno, establece que, contra toda resolución expresa o presunta en materia de acceso a la información pública, podrá </w:t>
      </w:r>
      <w:r w:rsidR="00CB079E" w:rsidRPr="00CB079E">
        <w:rPr>
          <w:rFonts w:asciiTheme="minorHAnsi" w:hAnsiTheme="minorHAnsi"/>
        </w:rPr>
        <w:t xml:space="preserve">interponerse una reclamación </w:t>
      </w:r>
      <w:r w:rsidRPr="00CB079E">
        <w:rPr>
          <w:rFonts w:asciiTheme="minorHAnsi" w:hAnsiTheme="minorHAnsi"/>
        </w:rPr>
        <w:t xml:space="preserve">ante el </w:t>
      </w:r>
      <w:r w:rsidR="00CB079E" w:rsidRPr="00CB079E">
        <w:rPr>
          <w:rFonts w:asciiTheme="minorHAnsi" w:hAnsiTheme="minorHAnsi"/>
        </w:rPr>
        <w:t>Valedor do Pobo</w:t>
      </w:r>
      <w:r w:rsidRPr="00CB079E">
        <w:rPr>
          <w:rFonts w:asciiTheme="minorHAnsi" w:hAnsiTheme="minorHAnsi"/>
        </w:rPr>
        <w:t xml:space="preserve">. 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 xml:space="preserve">El artículo 33 de la Ley 1/2016, de 18 de enero, de transparencia y buen gobierno, indica que corresponde a la Comisión de la Transparencia </w:t>
      </w:r>
      <w:r w:rsidR="00CB079E" w:rsidRPr="00CB079E">
        <w:rPr>
          <w:rFonts w:asciiTheme="minorHAnsi" w:hAnsiTheme="minorHAnsi"/>
        </w:rPr>
        <w:t>l</w:t>
      </w:r>
      <w:r w:rsidRPr="00CB079E">
        <w:rPr>
          <w:rFonts w:asciiTheme="minorHAnsi" w:hAnsiTheme="minorHAnsi"/>
        </w:rPr>
        <w:t>a resolución de las reclamaciones frente a las resoluciones de acceso a la información pública que establece el artículo 28 de la Ley 1/2016, de 18 de enero, de transparencia y buen gobierno.</w:t>
      </w:r>
    </w:p>
    <w:p w:rsidR="00E33590" w:rsidRPr="00CB079E" w:rsidRDefault="00E33590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 xml:space="preserve">La disposición adicional 5ª de la Ley 1/2016, de 18 de enero, de transparencia y buen Gobierno establece que la reclamación prevista en el artículo 24 de la Ley 19/2013, de transparencia, derecho a la información pública y buen gobierno, corresponderá, en el supuesto de resoluciones dictadas por las entidades locales de Galicia, al </w:t>
      </w:r>
      <w:r w:rsidR="00CB079E" w:rsidRPr="00CB079E">
        <w:rPr>
          <w:rFonts w:asciiTheme="minorHAnsi" w:hAnsiTheme="minorHAnsi"/>
        </w:rPr>
        <w:t>Valedor do Pobo</w:t>
      </w:r>
      <w:r w:rsidRPr="00CB079E">
        <w:rPr>
          <w:rFonts w:asciiTheme="minorHAnsi" w:hAnsiTheme="minorHAnsi"/>
        </w:rPr>
        <w:t>, que es parte integrante de la Comisión de la Transparencia.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</w:rPr>
      </w:pPr>
      <w:r w:rsidRPr="00CB079E">
        <w:rPr>
          <w:rFonts w:asciiTheme="minorHAnsi" w:hAnsiTheme="minorHAnsi"/>
          <w:b/>
        </w:rPr>
        <w:t>Segundo.- Procedimiento aplicable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>El artículo 28.3 de la Ley 1/2016, de 18 de enero, de transparencia y buen gobierno preceptúa que su procedimiento se ajustará a</w:t>
      </w:r>
      <w:r w:rsidR="00CB079E" w:rsidRPr="00CB079E">
        <w:rPr>
          <w:rFonts w:asciiTheme="minorHAnsi" w:hAnsiTheme="minorHAnsi"/>
        </w:rPr>
        <w:t xml:space="preserve"> </w:t>
      </w:r>
      <w:r w:rsidRPr="00CB079E">
        <w:rPr>
          <w:rFonts w:asciiTheme="minorHAnsi" w:hAnsiTheme="minorHAnsi"/>
        </w:rPr>
        <w:t>l</w:t>
      </w:r>
      <w:r w:rsidR="00CB079E" w:rsidRPr="00CB079E">
        <w:rPr>
          <w:rFonts w:asciiTheme="minorHAnsi" w:hAnsiTheme="minorHAnsi"/>
        </w:rPr>
        <w:t>o</w:t>
      </w:r>
      <w:r w:rsidRPr="00CB079E">
        <w:rPr>
          <w:rFonts w:asciiTheme="minorHAnsi" w:hAnsiTheme="minorHAnsi"/>
        </w:rPr>
        <w:t xml:space="preserve"> previsto en los números 2, 3, y 4 del artículo 24 de la</w:t>
      </w:r>
      <w:r w:rsidR="003B374D">
        <w:rPr>
          <w:rFonts w:asciiTheme="minorHAnsi" w:hAnsiTheme="minorHAnsi"/>
        </w:rPr>
        <w:t xml:space="preserve"> Ley 19/2013, de 9 de diciembre</w:t>
      </w:r>
      <w:r w:rsidRPr="00CB079E">
        <w:rPr>
          <w:rFonts w:asciiTheme="minorHAnsi" w:hAnsiTheme="minorHAnsi"/>
        </w:rPr>
        <w:t xml:space="preserve">, de transparencia, acceso </w:t>
      </w:r>
      <w:r w:rsidR="00CB079E" w:rsidRPr="00CB079E">
        <w:rPr>
          <w:rFonts w:asciiTheme="minorHAnsi" w:hAnsiTheme="minorHAnsi"/>
        </w:rPr>
        <w:t>a la información pública y buen</w:t>
      </w:r>
      <w:r w:rsidRPr="00CB079E">
        <w:rPr>
          <w:rFonts w:asciiTheme="minorHAnsi" w:hAnsiTheme="minorHAnsi"/>
        </w:rPr>
        <w:t xml:space="preserve"> gobi</w:t>
      </w:r>
      <w:r w:rsidR="00CB079E" w:rsidRPr="00CB079E">
        <w:rPr>
          <w:rFonts w:asciiTheme="minorHAnsi" w:hAnsiTheme="minorHAnsi"/>
        </w:rPr>
        <w:t xml:space="preserve">erno, para las reclamaciones </w:t>
      </w:r>
      <w:r w:rsidRPr="00CB079E">
        <w:rPr>
          <w:rFonts w:asciiTheme="minorHAnsi" w:hAnsiTheme="minorHAnsi"/>
        </w:rPr>
        <w:t>ante el Consejo de Transparencia y Buen Gobierno.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>La Ley 19/2013, de 9 de diciembre, por su parte, señala que estamos ante una reclamación con carácter potestativo y previo a su impugnación en vía contencioso-administrativa, y que se ajustará en su tramitación a</w:t>
      </w:r>
      <w:r w:rsidR="00CB079E" w:rsidRPr="00CB079E">
        <w:rPr>
          <w:rFonts w:asciiTheme="minorHAnsi" w:hAnsiTheme="minorHAnsi"/>
        </w:rPr>
        <w:t xml:space="preserve"> </w:t>
      </w:r>
      <w:r w:rsidRPr="00CB079E">
        <w:rPr>
          <w:rFonts w:asciiTheme="minorHAnsi" w:hAnsiTheme="minorHAnsi"/>
        </w:rPr>
        <w:t>l</w:t>
      </w:r>
      <w:r w:rsidR="00CB079E" w:rsidRPr="00CB079E">
        <w:rPr>
          <w:rFonts w:asciiTheme="minorHAnsi" w:hAnsiTheme="minorHAnsi"/>
        </w:rPr>
        <w:t>o</w:t>
      </w:r>
      <w:r w:rsidRPr="00CB079E">
        <w:rPr>
          <w:rFonts w:asciiTheme="minorHAnsi" w:hAnsiTheme="minorHAnsi"/>
        </w:rPr>
        <w:t xml:space="preserve"> dispuesto en la legislación de procedimiento administrativo común en materia de recursos. 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</w:rPr>
      </w:pPr>
      <w:r w:rsidRPr="00CB079E">
        <w:rPr>
          <w:rFonts w:asciiTheme="minorHAnsi" w:hAnsiTheme="minorHAnsi"/>
          <w:b/>
        </w:rPr>
        <w:t>Tercero.- Derecho de acceso a la información pública</w:t>
      </w:r>
    </w:p>
    <w:p w:rsidR="00AA5EEF" w:rsidRPr="00CB079E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lang w:val="es-ES"/>
        </w:rPr>
      </w:pPr>
      <w:r w:rsidRPr="00CB079E">
        <w:rPr>
          <w:rFonts w:asciiTheme="minorHAnsi" w:hAnsiTheme="minorHAnsi"/>
          <w:lang w:val="es-ES"/>
        </w:rPr>
        <w:t>Ámbito material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  <w:i/>
        </w:rPr>
      </w:pPr>
      <w:r w:rsidRPr="00CB079E">
        <w:rPr>
          <w:rFonts w:asciiTheme="minorHAnsi" w:hAnsiTheme="minorHAnsi"/>
        </w:rPr>
        <w:t>La Ley 1/2016, de 18 de enero reconoce en su artículo 24 el derecho de todas las personas a acceder a la información pública, entendida, como “</w:t>
      </w:r>
      <w:r w:rsidRPr="00CB079E">
        <w:rPr>
          <w:rFonts w:asciiTheme="minorHAnsi" w:hAnsiTheme="minorHAnsi"/>
          <w:i/>
        </w:rPr>
        <w:t xml:space="preserve">los contenidos o documentos, cualquier que sea su formato o soporte, que consten en poder de alguno de los sujetos incluidos en el ámbito de aplicación de esta ley y que fueran elaborados o adquiridos en ejercicio de sus funciones”. </w:t>
      </w:r>
    </w:p>
    <w:p w:rsidR="00AA5EEF" w:rsidRPr="00CB079E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lang w:val="es-ES"/>
        </w:rPr>
      </w:pPr>
      <w:r w:rsidRPr="00CB079E">
        <w:rPr>
          <w:rFonts w:asciiTheme="minorHAnsi" w:hAnsiTheme="minorHAnsi"/>
          <w:lang w:val="es-ES"/>
        </w:rPr>
        <w:lastRenderedPageBreak/>
        <w:t xml:space="preserve">Legitimación </w:t>
      </w:r>
    </w:p>
    <w:p w:rsidR="00AA5EEF" w:rsidRPr="00CB079E" w:rsidRDefault="00C47C93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>El artículo 12 de la</w:t>
      </w:r>
      <w:r w:rsidR="00AA5EEF" w:rsidRPr="00CB079E">
        <w:rPr>
          <w:rFonts w:asciiTheme="minorHAnsi" w:hAnsiTheme="minorHAnsi"/>
        </w:rPr>
        <w:t xml:space="preserve"> Ley 19/2013, de 9 de diciembre, configura el derecho de acceso a la información pública de forma amplia, siendo titulares del mismo todas las personas. La Ley 1/2016, de 18 de enero, señala que la persona solicitante no está obligada a motivar su solicitud de acceso a la información, en su artículo 26.4.</w:t>
      </w:r>
    </w:p>
    <w:p w:rsidR="00AA5EEF" w:rsidRPr="00CB079E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lang w:val="es-ES"/>
        </w:rPr>
      </w:pPr>
      <w:r w:rsidRPr="00CB079E">
        <w:rPr>
          <w:rFonts w:asciiTheme="minorHAnsi" w:hAnsiTheme="minorHAnsi"/>
          <w:lang w:val="es-ES"/>
        </w:rPr>
        <w:t xml:space="preserve">Limitaciones que pueden afectar a su ejercicio: 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 xml:space="preserve">La Ley 19/2013, de 9 de diciembre, prevé en los artículos 14 y 15 unos límites al derecho al acceso, por razón de la materia y de la protección de los datos de carácter personal. Todas las solicitudes, que no entren dentro de estos límites deberán ser atendidas, excepto que existan limitaciones y así se justifiquen debidamente con el llamado test de daños, o alguna de las causas de inadmisión del artículo 18 de esta ley. 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</w:rPr>
      </w:pPr>
      <w:r w:rsidRPr="00CB079E">
        <w:rPr>
          <w:rFonts w:asciiTheme="minorHAnsi" w:hAnsiTheme="minorHAnsi"/>
          <w:b/>
        </w:rPr>
        <w:t xml:space="preserve">Cuarto.- Análisis del expediente </w:t>
      </w:r>
    </w:p>
    <w:p w:rsidR="00494251" w:rsidRPr="003A7035" w:rsidRDefault="003B374D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3A7035">
        <w:rPr>
          <w:rFonts w:asciiTheme="minorHAnsi" w:hAnsiTheme="minorHAnsi"/>
        </w:rPr>
        <w:t xml:space="preserve">El informe </w:t>
      </w:r>
      <w:r w:rsidR="003A7035" w:rsidRPr="003A7035">
        <w:rPr>
          <w:rFonts w:asciiTheme="minorHAnsi" w:hAnsiTheme="minorHAnsi"/>
        </w:rPr>
        <w:t>indica que en el momento de su remisión a la Comisión da Transparencia</w:t>
      </w:r>
      <w:r w:rsidR="003A7035">
        <w:rPr>
          <w:rFonts w:asciiTheme="minorHAnsi" w:hAnsiTheme="minorHAnsi"/>
        </w:rPr>
        <w:t xml:space="preserve">, el 2 de febrero de 2017, la solicitud de acceso a la información había sido ya atendida y se había notificado al reclamante, con fecha de 24 de enero de 2017, que se accedía a su solicitud de modo que, cuando lo estimase oportuno, podía consultar en las dependencias municipales la información requerida en relación con la liquidación del presupuesto de gastos. </w:t>
      </w:r>
      <w:r w:rsidRPr="003A7035">
        <w:rPr>
          <w:rFonts w:asciiTheme="minorHAnsi" w:hAnsiTheme="minorHAnsi"/>
        </w:rPr>
        <w:t xml:space="preserve"> </w:t>
      </w:r>
    </w:p>
    <w:p w:rsidR="00AA5EEF" w:rsidRPr="003A7035" w:rsidRDefault="00663AB0" w:rsidP="00494251">
      <w:pPr>
        <w:spacing w:before="100" w:beforeAutospacing="1" w:after="240"/>
        <w:jc w:val="both"/>
        <w:rPr>
          <w:rFonts w:asciiTheme="minorHAnsi" w:hAnsiTheme="minorHAnsi"/>
          <w:b/>
        </w:rPr>
      </w:pPr>
      <w:r w:rsidRPr="00CB079E">
        <w:rPr>
          <w:rFonts w:asciiTheme="minorHAnsi" w:hAnsiTheme="minorHAnsi"/>
          <w:b/>
        </w:rPr>
        <w:t>Quinto.-</w:t>
      </w:r>
      <w:r w:rsidR="003A7035">
        <w:rPr>
          <w:rFonts w:asciiTheme="minorHAnsi" w:hAnsiTheme="minorHAnsi"/>
          <w:b/>
        </w:rPr>
        <w:t xml:space="preserve"> </w:t>
      </w:r>
      <w:r w:rsidR="0096214E" w:rsidRPr="00CB079E">
        <w:rPr>
          <w:rFonts w:asciiTheme="minorHAnsi" w:hAnsiTheme="minorHAnsi"/>
        </w:rPr>
        <w:t xml:space="preserve">En </w:t>
      </w:r>
      <w:r w:rsidR="003A7035">
        <w:rPr>
          <w:rFonts w:asciiTheme="minorHAnsi" w:hAnsiTheme="minorHAnsi"/>
        </w:rPr>
        <w:t>c</w:t>
      </w:r>
      <w:r w:rsidR="0096214E" w:rsidRPr="00CB079E">
        <w:rPr>
          <w:rFonts w:asciiTheme="minorHAnsi" w:hAnsiTheme="minorHAnsi"/>
        </w:rPr>
        <w:t>onclusión</w:t>
      </w:r>
      <w:r w:rsidR="003A7035">
        <w:rPr>
          <w:rFonts w:asciiTheme="minorHAnsi" w:hAnsiTheme="minorHAnsi"/>
        </w:rPr>
        <w:t>, la información solicitada se puso ya a disposición del reclamante</w:t>
      </w:r>
      <w:r w:rsidR="001012B4">
        <w:rPr>
          <w:rFonts w:asciiTheme="minorHAnsi" w:hAnsiTheme="minorHAnsi"/>
        </w:rPr>
        <w:t xml:space="preserve"> a través de una resolución estimatoria expresa, dictada fuera de plazo, justificando al ayuntamiento este retraso por las fiestas de Navidad y la carga de trabajo que las numerosísimas peticiones y escritos del reclamante implican para un ayuntamiento de pequeño tamaño</w:t>
      </w:r>
      <w:r w:rsidR="003A7035">
        <w:rPr>
          <w:rFonts w:asciiTheme="minorHAnsi" w:hAnsiTheme="minorHAnsi"/>
        </w:rPr>
        <w:t xml:space="preserve">. </w:t>
      </w:r>
    </w:p>
    <w:p w:rsidR="00AA5EEF" w:rsidRPr="00CB079E" w:rsidRDefault="00AA5EEF" w:rsidP="00494251">
      <w:pPr>
        <w:pStyle w:val="Ttulo3"/>
        <w:spacing w:before="100" w:beforeAutospacing="1" w:after="240"/>
        <w:jc w:val="both"/>
      </w:pPr>
      <w:r w:rsidRPr="00CB079E">
        <w:t>RESOLUCIÓN</w:t>
      </w:r>
    </w:p>
    <w:p w:rsidR="00812DE1" w:rsidRPr="00CB079E" w:rsidRDefault="00812DE1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 xml:space="preserve">En </w:t>
      </w:r>
      <w:r w:rsidR="004A2E2B" w:rsidRPr="00CB079E">
        <w:rPr>
          <w:rFonts w:asciiTheme="minorHAnsi" w:hAnsiTheme="minorHAnsi"/>
        </w:rPr>
        <w:t>atención a</w:t>
      </w:r>
      <w:r w:rsidRPr="00CB079E">
        <w:rPr>
          <w:rFonts w:asciiTheme="minorHAnsi" w:hAnsiTheme="minorHAnsi"/>
        </w:rPr>
        <w:t xml:space="preserve"> los anteriores antecedentes, fundamentos jurídicos, procede</w:t>
      </w:r>
    </w:p>
    <w:p w:rsidR="00812DE1" w:rsidRPr="00CB079E" w:rsidRDefault="00812DE1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  <w:b/>
        </w:rPr>
        <w:t>Primero</w:t>
      </w:r>
      <w:r w:rsidRPr="00CB079E">
        <w:rPr>
          <w:rFonts w:asciiTheme="minorHAnsi" w:hAnsiTheme="minorHAnsi"/>
        </w:rPr>
        <w:t xml:space="preserve">: </w:t>
      </w:r>
      <w:r w:rsidR="003A7035">
        <w:rPr>
          <w:rFonts w:asciiTheme="minorHAnsi" w:hAnsiTheme="minorHAnsi"/>
        </w:rPr>
        <w:t>Archivar</w:t>
      </w:r>
      <w:r w:rsidRPr="00CB079E">
        <w:rPr>
          <w:rFonts w:asciiTheme="minorHAnsi" w:hAnsiTheme="minorHAnsi"/>
        </w:rPr>
        <w:t xml:space="preserve"> la reclamación presentada por</w:t>
      </w:r>
      <w:r w:rsidR="003A7035">
        <w:rPr>
          <w:rFonts w:asciiTheme="minorHAnsi" w:hAnsiTheme="minorHAnsi"/>
        </w:rPr>
        <w:t xml:space="preserve"> </w:t>
      </w:r>
      <w:r w:rsidR="00055B49" w:rsidRPr="0011302C">
        <w:rPr>
          <w:highlight w:val="black"/>
          <w:lang w:val="gl-ES"/>
        </w:rPr>
        <w:t>Nome</w:t>
      </w:r>
      <w:r w:rsidR="00055B49" w:rsidRPr="0011302C">
        <w:rPr>
          <w:lang w:val="gl-ES"/>
        </w:rPr>
        <w:t xml:space="preserve"> </w:t>
      </w:r>
      <w:r w:rsidR="00055B49" w:rsidRPr="0011302C">
        <w:rPr>
          <w:highlight w:val="black"/>
          <w:lang w:val="gl-ES"/>
        </w:rPr>
        <w:t>apelido1</w:t>
      </w:r>
      <w:r w:rsidR="00055B49" w:rsidRPr="0011302C">
        <w:rPr>
          <w:lang w:val="gl-ES"/>
        </w:rPr>
        <w:t xml:space="preserve"> </w:t>
      </w:r>
      <w:r w:rsidR="00055B49" w:rsidRPr="0011302C">
        <w:rPr>
          <w:highlight w:val="black"/>
          <w:lang w:val="gl-ES"/>
        </w:rPr>
        <w:t>apelido2</w:t>
      </w:r>
      <w:r w:rsidR="00055B49">
        <w:rPr>
          <w:lang w:val="gl-ES"/>
        </w:rPr>
        <w:t xml:space="preserve"> </w:t>
      </w:r>
      <w:bookmarkStart w:id="0" w:name="_GoBack"/>
      <w:bookmarkEnd w:id="0"/>
      <w:r w:rsidRPr="00CB079E">
        <w:rPr>
          <w:rFonts w:asciiTheme="minorHAnsi" w:hAnsiTheme="minorHAnsi"/>
        </w:rPr>
        <w:t>con fecha</w:t>
      </w:r>
      <w:r w:rsidR="003A7035">
        <w:rPr>
          <w:rFonts w:asciiTheme="minorHAnsi" w:hAnsiTheme="minorHAnsi"/>
        </w:rPr>
        <w:t xml:space="preserve"> de </w:t>
      </w:r>
      <w:r w:rsidR="001012B4">
        <w:rPr>
          <w:rFonts w:asciiTheme="minorHAnsi" w:hAnsiTheme="minorHAnsi"/>
        </w:rPr>
        <w:t>16 de enero de 2017</w:t>
      </w:r>
      <w:r w:rsidRPr="00CB079E">
        <w:rPr>
          <w:rFonts w:asciiTheme="minorHAnsi" w:hAnsiTheme="minorHAnsi"/>
        </w:rPr>
        <w:t>,</w:t>
      </w:r>
      <w:r w:rsidR="001012B4">
        <w:rPr>
          <w:rFonts w:asciiTheme="minorHAnsi" w:hAnsiTheme="minorHAnsi"/>
        </w:rPr>
        <w:t xml:space="preserve"> contra la denegación presunta de acceso a la información por parte del Ayuntamiento de </w:t>
      </w:r>
      <w:proofErr w:type="spellStart"/>
      <w:r w:rsidR="001012B4">
        <w:rPr>
          <w:rFonts w:asciiTheme="minorHAnsi" w:hAnsiTheme="minorHAnsi"/>
        </w:rPr>
        <w:t>Mondariz</w:t>
      </w:r>
      <w:proofErr w:type="spellEnd"/>
      <w:r w:rsidR="001012B4">
        <w:rPr>
          <w:rFonts w:asciiTheme="minorHAnsi" w:hAnsiTheme="minorHAnsi"/>
        </w:rPr>
        <w:t xml:space="preserve">-Balneario por disponer ya de la información solicitada. 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 xml:space="preserve">Contra </w:t>
      </w:r>
      <w:r w:rsidR="00494251" w:rsidRPr="00CB079E">
        <w:rPr>
          <w:rFonts w:asciiTheme="minorHAnsi" w:hAnsiTheme="minorHAnsi"/>
        </w:rPr>
        <w:t>esta</w:t>
      </w:r>
      <w:r w:rsidR="00D714D5">
        <w:rPr>
          <w:rFonts w:asciiTheme="minorHAnsi" w:hAnsiTheme="minorHAnsi"/>
        </w:rPr>
        <w:t xml:space="preserve"> resolución, que pone</w:t>
      </w:r>
      <w:r w:rsidRPr="00CB079E">
        <w:rPr>
          <w:rFonts w:asciiTheme="minorHAnsi" w:hAnsiTheme="minorHAnsi"/>
        </w:rPr>
        <w:t xml:space="preserve"> fin a la vía administrativa, </w:t>
      </w:r>
      <w:r w:rsidR="00494251" w:rsidRPr="00CB079E">
        <w:rPr>
          <w:rFonts w:asciiTheme="minorHAnsi" w:hAnsiTheme="minorHAnsi"/>
        </w:rPr>
        <w:t>únicamente</w:t>
      </w:r>
      <w:r w:rsidR="00B60072" w:rsidRPr="00CB079E">
        <w:rPr>
          <w:rFonts w:asciiTheme="minorHAnsi" w:hAnsiTheme="minorHAnsi"/>
        </w:rPr>
        <w:t xml:space="preserve"> cabe, en caso de disconformidad </w:t>
      </w:r>
      <w:r w:rsidR="00494251" w:rsidRPr="00CB079E">
        <w:rPr>
          <w:rFonts w:asciiTheme="minorHAnsi" w:hAnsiTheme="minorHAnsi"/>
        </w:rPr>
        <w:t>,</w:t>
      </w:r>
      <w:r w:rsidRPr="00CB079E">
        <w:rPr>
          <w:rFonts w:asciiTheme="minorHAnsi" w:hAnsiTheme="minorHAnsi"/>
        </w:rPr>
        <w:t xml:space="preserve"> interponer recurso contencioso-administrativo, </w:t>
      </w:r>
      <w:r w:rsidR="00B60072" w:rsidRPr="00CB079E">
        <w:rPr>
          <w:rFonts w:asciiTheme="minorHAnsi" w:hAnsiTheme="minorHAnsi"/>
        </w:rPr>
        <w:t xml:space="preserve">en el plazo de dos meses, contados desde el día siguiente </w:t>
      </w:r>
      <w:r w:rsidR="00494251" w:rsidRPr="00CB079E">
        <w:rPr>
          <w:rFonts w:asciiTheme="minorHAnsi" w:hAnsiTheme="minorHAnsi"/>
        </w:rPr>
        <w:t>a la</w:t>
      </w:r>
      <w:r w:rsidR="00B60072" w:rsidRPr="00CB079E">
        <w:rPr>
          <w:rFonts w:asciiTheme="minorHAnsi" w:hAnsiTheme="minorHAnsi"/>
        </w:rPr>
        <w:t xml:space="preserve"> notificación de esta </w:t>
      </w:r>
      <w:r w:rsidR="00494251" w:rsidRPr="00CB079E">
        <w:rPr>
          <w:rFonts w:asciiTheme="minorHAnsi" w:hAnsiTheme="minorHAnsi"/>
        </w:rPr>
        <w:t>resolución, de conformidad</w:t>
      </w:r>
      <w:r w:rsidRPr="00CB079E">
        <w:rPr>
          <w:rFonts w:asciiTheme="minorHAnsi" w:hAnsiTheme="minorHAnsi"/>
        </w:rPr>
        <w:t xml:space="preserve"> con </w:t>
      </w:r>
      <w:r w:rsidR="00D714D5">
        <w:rPr>
          <w:rFonts w:asciiTheme="minorHAnsi" w:hAnsiTheme="minorHAnsi"/>
        </w:rPr>
        <w:t>lo</w:t>
      </w:r>
      <w:r w:rsidRPr="00CB079E">
        <w:rPr>
          <w:rFonts w:asciiTheme="minorHAnsi" w:hAnsiTheme="minorHAnsi"/>
        </w:rPr>
        <w:t xml:space="preserve"> </w:t>
      </w:r>
      <w:r w:rsidRPr="00CB079E">
        <w:rPr>
          <w:rFonts w:asciiTheme="minorHAnsi" w:hAnsiTheme="minorHAnsi"/>
        </w:rPr>
        <w:lastRenderedPageBreak/>
        <w:t>previsto en el artículo 8.2 la Ley 29/1998, de 13 de julio, reguladora de la jurisdicción contencioso-administrativa.</w:t>
      </w:r>
    </w:p>
    <w:p w:rsidR="006C7E5D" w:rsidRDefault="006C7E5D" w:rsidP="00494251">
      <w:pPr>
        <w:spacing w:before="100" w:beforeAutospacing="1"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Santiago de Compostela, 5 de abril de 2017</w:t>
      </w: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 xml:space="preserve">La presidenta de la Comisión de la Transparencia </w:t>
      </w:r>
    </w:p>
    <w:p w:rsidR="00494251" w:rsidRPr="00CB079E" w:rsidRDefault="00494251" w:rsidP="00494251">
      <w:pPr>
        <w:spacing w:before="100" w:beforeAutospacing="1" w:after="240"/>
        <w:jc w:val="both"/>
        <w:rPr>
          <w:rFonts w:asciiTheme="minorHAnsi" w:hAnsiTheme="minorHAnsi"/>
        </w:rPr>
      </w:pPr>
    </w:p>
    <w:p w:rsidR="00AA5EEF" w:rsidRPr="00CB079E" w:rsidRDefault="00AA5EEF" w:rsidP="00494251">
      <w:pPr>
        <w:spacing w:before="100" w:beforeAutospacing="1" w:after="240"/>
        <w:jc w:val="both"/>
        <w:rPr>
          <w:rFonts w:asciiTheme="minorHAnsi" w:hAnsiTheme="minorHAnsi"/>
        </w:rPr>
      </w:pPr>
      <w:r w:rsidRPr="00CB079E">
        <w:rPr>
          <w:rFonts w:asciiTheme="minorHAnsi" w:hAnsiTheme="minorHAnsi"/>
        </w:rPr>
        <w:t xml:space="preserve">Milagros Otero </w:t>
      </w:r>
      <w:proofErr w:type="spellStart"/>
      <w:r w:rsidRPr="00CB079E">
        <w:rPr>
          <w:rFonts w:asciiTheme="minorHAnsi" w:hAnsiTheme="minorHAnsi"/>
        </w:rPr>
        <w:t>Parga</w:t>
      </w:r>
      <w:proofErr w:type="spellEnd"/>
    </w:p>
    <w:p w:rsidR="00422D6A" w:rsidRPr="00CB079E" w:rsidRDefault="00422D6A" w:rsidP="00494251">
      <w:pPr>
        <w:spacing w:before="100" w:beforeAutospacing="1" w:after="240"/>
        <w:jc w:val="both"/>
        <w:rPr>
          <w:rFonts w:asciiTheme="minorHAnsi" w:hAnsiTheme="minorHAnsi"/>
        </w:rPr>
      </w:pPr>
    </w:p>
    <w:sectPr w:rsidR="00422D6A" w:rsidRPr="00CB079E" w:rsidSect="000F6559">
      <w:headerReference w:type="default" r:id="rId8"/>
      <w:footerReference w:type="even" r:id="rId9"/>
      <w:footerReference w:type="default" r:id="rId10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52" w:rsidRDefault="00A87352" w:rsidP="00AA5EEF">
      <w:r>
        <w:separator/>
      </w:r>
    </w:p>
  </w:endnote>
  <w:endnote w:type="continuationSeparator" w:id="0">
    <w:p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655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99CB38" w:themeColor="accent1"/>
        <w:sz w:val="22"/>
        <w:szCs w:val="22"/>
      </w:rPr>
      <w:id w:val="-1004268902"/>
      <w:docPartObj>
        <w:docPartGallery w:val="Page Numbers (Bottom of Page)"/>
        <w:docPartUnique/>
      </w:docPartObj>
    </w:sdtPr>
    <w:sdtEndPr/>
    <w:sdtContent>
      <w:p w:rsidR="000F6559" w:rsidRPr="000F6559" w:rsidRDefault="000F6559">
        <w:pPr>
          <w:pStyle w:val="Piedepgina"/>
          <w:jc w:val="right"/>
          <w:rPr>
            <w:color w:val="99CB38" w:themeColor="accent1"/>
            <w:sz w:val="22"/>
            <w:szCs w:val="22"/>
          </w:rPr>
        </w:pPr>
        <w:r w:rsidRPr="000F6559">
          <w:rPr>
            <w:color w:val="99CB38" w:themeColor="accent1"/>
            <w:sz w:val="22"/>
            <w:szCs w:val="22"/>
          </w:rPr>
          <w:fldChar w:fldCharType="begin"/>
        </w:r>
        <w:r w:rsidRPr="000F6559">
          <w:rPr>
            <w:color w:val="99CB38" w:themeColor="accent1"/>
            <w:sz w:val="22"/>
            <w:szCs w:val="22"/>
          </w:rPr>
          <w:instrText>PAGE   \* MERGEFORMAT</w:instrText>
        </w:r>
        <w:r w:rsidRPr="000F6559">
          <w:rPr>
            <w:color w:val="99CB38" w:themeColor="accent1"/>
            <w:sz w:val="22"/>
            <w:szCs w:val="22"/>
          </w:rPr>
          <w:fldChar w:fldCharType="separate"/>
        </w:r>
        <w:r w:rsidR="00055B49">
          <w:rPr>
            <w:noProof/>
            <w:color w:val="99CB38" w:themeColor="accent1"/>
            <w:sz w:val="22"/>
            <w:szCs w:val="22"/>
          </w:rPr>
          <w:t>4</w:t>
        </w:r>
        <w:r w:rsidRPr="000F6559">
          <w:rPr>
            <w:color w:val="99CB38" w:themeColor="accent1"/>
            <w:sz w:val="22"/>
            <w:szCs w:val="22"/>
          </w:rPr>
          <w:fldChar w:fldCharType="end"/>
        </w:r>
      </w:p>
    </w:sdtContent>
  </w:sdt>
  <w:p w:rsidR="000F6559" w:rsidRDefault="000F65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352" w:rsidRDefault="00A87352" w:rsidP="00AA5EEF">
      <w:r>
        <w:separator/>
      </w:r>
    </w:p>
  </w:footnote>
  <w:footnote w:type="continuationSeparator" w:id="0">
    <w:p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55B49"/>
    <w:rsid w:val="000F0057"/>
    <w:rsid w:val="000F6559"/>
    <w:rsid w:val="001012B4"/>
    <w:rsid w:val="00143D76"/>
    <w:rsid w:val="00177A03"/>
    <w:rsid w:val="001B08EB"/>
    <w:rsid w:val="00232198"/>
    <w:rsid w:val="003A7035"/>
    <w:rsid w:val="003B374D"/>
    <w:rsid w:val="003C1BB7"/>
    <w:rsid w:val="003C576C"/>
    <w:rsid w:val="003E5806"/>
    <w:rsid w:val="00422D6A"/>
    <w:rsid w:val="00494251"/>
    <w:rsid w:val="004A2E2B"/>
    <w:rsid w:val="0058228A"/>
    <w:rsid w:val="005B59F6"/>
    <w:rsid w:val="005C6756"/>
    <w:rsid w:val="005C7940"/>
    <w:rsid w:val="006303E0"/>
    <w:rsid w:val="00663AB0"/>
    <w:rsid w:val="006C7E5D"/>
    <w:rsid w:val="006E7832"/>
    <w:rsid w:val="006F0CA3"/>
    <w:rsid w:val="006F5051"/>
    <w:rsid w:val="00714D9D"/>
    <w:rsid w:val="007267B8"/>
    <w:rsid w:val="007358AB"/>
    <w:rsid w:val="0075663E"/>
    <w:rsid w:val="00812DE1"/>
    <w:rsid w:val="008D3DA8"/>
    <w:rsid w:val="008E54D8"/>
    <w:rsid w:val="009501C2"/>
    <w:rsid w:val="0096214E"/>
    <w:rsid w:val="009631E6"/>
    <w:rsid w:val="009825D7"/>
    <w:rsid w:val="009F46FE"/>
    <w:rsid w:val="00A87352"/>
    <w:rsid w:val="00A94965"/>
    <w:rsid w:val="00AA5EEF"/>
    <w:rsid w:val="00B042C7"/>
    <w:rsid w:val="00B51E38"/>
    <w:rsid w:val="00B60072"/>
    <w:rsid w:val="00C47C93"/>
    <w:rsid w:val="00CB079E"/>
    <w:rsid w:val="00D019A2"/>
    <w:rsid w:val="00D714D5"/>
    <w:rsid w:val="00D94691"/>
    <w:rsid w:val="00D97D97"/>
    <w:rsid w:val="00DD1DCC"/>
    <w:rsid w:val="00DD2FF1"/>
    <w:rsid w:val="00E175E5"/>
    <w:rsid w:val="00E33590"/>
    <w:rsid w:val="00E6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43D76"/>
    <w:pPr>
      <w:outlineLvl w:val="2"/>
    </w:pPr>
    <w:rPr>
      <w:rFonts w:asciiTheme="minorHAnsi" w:hAnsiTheme="minorHAnsi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43D76"/>
    <w:rPr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character" w:styleId="Hipervnculo">
    <w:name w:val="Hyperlink"/>
    <w:basedOn w:val="Fuentedeprrafopredeter"/>
    <w:uiPriority w:val="99"/>
    <w:unhideWhenUsed/>
    <w:rsid w:val="00DD1DCC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ndarizbalneari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4</cp:revision>
  <dcterms:created xsi:type="dcterms:W3CDTF">2017-04-05T16:42:00Z</dcterms:created>
  <dcterms:modified xsi:type="dcterms:W3CDTF">2017-05-22T10:43:00Z</dcterms:modified>
</cp:coreProperties>
</file>