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 w:after="1"/>
        <w:rPr>
          <w:rFonts w:ascii="Times New Roman"/>
          <w:sz w:val="26"/>
        </w:rPr>
      </w:pPr>
    </w:p>
    <w:tbl>
      <w:tblPr>
        <w:tblW w:w="0" w:type="auto"/>
        <w:jc w:val="left"/>
        <w:tblInd w:w="53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9"/>
        <w:gridCol w:w="799"/>
        <w:gridCol w:w="418"/>
      </w:tblGrid>
      <w:tr>
        <w:trPr>
          <w:trHeight w:val="292" w:hRule="atLeast"/>
        </w:trPr>
        <w:tc>
          <w:tcPr>
            <w:tcW w:w="1948" w:type="dxa"/>
            <w:gridSpan w:val="2"/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8" w:hRule="atLeast"/>
        </w:trPr>
        <w:tc>
          <w:tcPr>
            <w:tcW w:w="2366" w:type="dxa"/>
            <w:gridSpan w:val="3"/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1948" w:type="dxa"/>
            <w:gridSpan w:val="2"/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1149" w:type="dxa"/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3"/>
        </w:rPr>
      </w:pPr>
    </w:p>
    <w:p>
      <w:pPr>
        <w:pStyle w:val="BodyText"/>
        <w:spacing w:before="52"/>
        <w:ind w:left="101"/>
      </w:pPr>
      <w:r>
        <w:rPr/>
        <w:pict>
          <v:rect style="position:absolute;margin-left:147.800018pt;margin-top:3.457803pt;width:95.771pt;height:15.2518pt;mso-position-horizontal-relative:page;mso-position-vertical-relative:paragraph;z-index:0" filled="true" fillcolor="#000000" stroked="false">
            <v:fill type="solid"/>
            <w10:wrap type="none"/>
          </v:rect>
        </w:pict>
      </w:r>
      <w:r>
        <w:rPr/>
        <w:t>Reclamante:</w:t>
      </w:r>
    </w:p>
    <w:p>
      <w:pPr>
        <w:spacing w:before="0"/>
        <w:ind w:left="101" w:right="0" w:firstLine="0"/>
        <w:jc w:val="left"/>
        <w:rPr>
          <w:b/>
          <w:sz w:val="24"/>
        </w:rPr>
      </w:pPr>
      <w:r>
        <w:rPr>
          <w:sz w:val="24"/>
        </w:rPr>
        <w:t>Expediente. Nº </w:t>
      </w:r>
      <w:r>
        <w:rPr>
          <w:b/>
          <w:sz w:val="24"/>
        </w:rPr>
        <w:t>RSCTG 79/2017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spacing w:line="242" w:lineRule="auto" w:before="1"/>
        <w:ind w:left="101" w:right="109"/>
        <w:jc w:val="both"/>
      </w:pPr>
      <w:r>
        <w:rPr>
          <w:b/>
        </w:rPr>
        <w:t>ASUNTO: </w:t>
      </w:r>
      <w:r>
        <w:rPr/>
        <w:t>Acordo da Comisión da Transparencia de Galicia sobre a reclamación presentada ao amparo do artigo 28 da lei 1/2016, do 18 de xaneiro, de transparencia e bo</w:t>
      </w:r>
      <w:r>
        <w:rPr>
          <w:spacing w:val="-20"/>
        </w:rPr>
        <w:t> </w:t>
      </w:r>
      <w:r>
        <w:rPr/>
        <w:t>goberno.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tabs>
          <w:tab w:pos="6586" w:val="left" w:leader="none"/>
        </w:tabs>
        <w:spacing w:before="1"/>
        <w:ind w:left="101" w:right="108"/>
        <w:jc w:val="both"/>
      </w:pPr>
      <w:r>
        <w:rPr/>
        <w:pict>
          <v:rect style="position:absolute;margin-left:294.679596pt;margin-top:.907914pt;width:110.4137pt;height:15.2517pt;mso-position-horizontal-relative:page;mso-position-vertical-relative:paragraph;z-index:-4360" filled="true" fillcolor="#000000" stroked="false">
            <v:fill type="solid"/>
            <w10:wrap type="none"/>
          </v:rect>
        </w:pict>
      </w:r>
      <w:r>
        <w:rPr/>
        <w:t>En resposta á reclamación</w:t>
      </w:r>
      <w:r>
        <w:rPr>
          <w:spacing w:val="30"/>
        </w:rPr>
        <w:t> </w:t>
      </w:r>
      <w:r>
        <w:rPr/>
        <w:t>presentada</w:t>
      </w:r>
      <w:r>
        <w:rPr>
          <w:spacing w:val="5"/>
        </w:rPr>
        <w:t> </w:t>
      </w:r>
      <w:r>
        <w:rPr/>
        <w:t>por</w:t>
        <w:tab/>
        <w:t>mediante escrito do 17 de agosto de 2017 dirixido á valedora do pobo, considerando os antecedentes e fundamentos xurídicos que se especifican a continuación, adopta o seguinte</w:t>
      </w:r>
      <w:r>
        <w:rPr>
          <w:spacing w:val="-7"/>
        </w:rPr>
        <w:t> </w:t>
      </w:r>
      <w:r>
        <w:rPr/>
        <w:t>acordo: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</w:pPr>
      <w:r>
        <w:rPr/>
        <w:t>ANTECEDENTES</w:t>
      </w:r>
    </w:p>
    <w:p>
      <w:pPr>
        <w:pStyle w:val="BodyText"/>
        <w:rPr>
          <w:b/>
          <w:sz w:val="23"/>
        </w:rPr>
      </w:pPr>
    </w:p>
    <w:p>
      <w:pPr>
        <w:pStyle w:val="BodyText"/>
        <w:tabs>
          <w:tab w:pos="3499" w:val="left" w:leader="none"/>
        </w:tabs>
        <w:ind w:left="101" w:right="108"/>
        <w:jc w:val="both"/>
      </w:pPr>
      <w:r>
        <w:rPr/>
        <w:pict>
          <v:rect style="position:absolute;margin-left:134.840164pt;margin-top:.85793pt;width:114.6122pt;height:15.2518pt;mso-position-horizontal-relative:page;mso-position-vertical-relative:paragraph;z-index:-4336" filled="true" fillcolor="#000000" stroked="false">
            <v:fill type="solid"/>
            <w10:wrap type="none"/>
          </v:rect>
        </w:pict>
      </w:r>
      <w:r>
        <w:rPr>
          <w:b/>
        </w:rPr>
        <w:t>Primeiro</w:t>
      </w:r>
      <w:r>
        <w:rPr/>
        <w:t>.</w:t>
        <w:tab/>
        <w:t>presentou, mediante escrito con entrada no rexistro do Valedor do Pobo o 17 de agosto de 2017, unha reclamación porque o Concello de Vigo non facilitou a información que solicitara sobre a titularidade do tramo do camiño sinalizado no plano topográfico municipal que axuntaba. O escrito viña acompañado de copia da solicitude, con entrada no rexistro do concello o</w:t>
      </w:r>
      <w:r>
        <w:rPr>
          <w:spacing w:val="-3"/>
        </w:rPr>
        <w:t> </w:t>
      </w:r>
      <w:r>
        <w:rPr/>
        <w:t>26-6-17.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"/>
        <w:ind w:left="101" w:right="108"/>
        <w:jc w:val="both"/>
      </w:pPr>
      <w:r>
        <w:rPr>
          <w:b/>
        </w:rPr>
        <w:t>Segundo</w:t>
      </w:r>
      <w:r>
        <w:rPr/>
        <w:t>. O 4 de setembro deuse traslado ao Concello de Vigo da documentación aportada polo interesado para que achegara informe e copia completa e ordenada do expediente. O requirimento consta recibido o 6 de setembro.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01"/>
      </w:pPr>
      <w:r>
        <w:rPr>
          <w:b/>
        </w:rPr>
        <w:t>Terceiro</w:t>
      </w:r>
      <w:r>
        <w:rPr/>
        <w:t>. O concello remitiu o informe o 29-9-17 (entrada no Valedor do Pobo o 5-10-17).</w:t>
      </w:r>
    </w:p>
    <w:p>
      <w:pPr>
        <w:pStyle w:val="BodyText"/>
        <w:rPr>
          <w:sz w:val="23"/>
        </w:rPr>
      </w:pPr>
    </w:p>
    <w:p>
      <w:pPr>
        <w:pStyle w:val="Heading1"/>
      </w:pPr>
      <w:r>
        <w:rPr/>
        <w:t>FUNDAMENTOS XURÍDICOS</w:t>
      </w:r>
    </w:p>
    <w:p>
      <w:pPr>
        <w:pStyle w:val="BodyText"/>
        <w:spacing w:before="10"/>
        <w:rPr>
          <w:b/>
          <w:sz w:val="22"/>
        </w:rPr>
      </w:pPr>
    </w:p>
    <w:p>
      <w:pPr>
        <w:spacing w:before="0"/>
        <w:ind w:left="101" w:right="0" w:firstLine="0"/>
        <w:jc w:val="left"/>
        <w:rPr>
          <w:b/>
          <w:sz w:val="24"/>
        </w:rPr>
      </w:pPr>
      <w:r>
        <w:rPr>
          <w:b/>
          <w:sz w:val="24"/>
        </w:rPr>
        <w:t>Único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101" w:right="108"/>
        <w:jc w:val="both"/>
      </w:pPr>
      <w:r>
        <w:rPr/>
        <w:t>A lexislación aplicable a este procedemento ven configurada pola lei 19/2013, de 9 de decembro (estatal), de transparencia, acceso á información pública e bo goberno, e pola Lei 1/2016, de 18 de xaneiro, (galega) de transparencia e bo goberno, xunto coa lexislación básica en materia de procedemento administrativo.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42" w:lineRule="auto"/>
        <w:ind w:left="101" w:right="108"/>
        <w:jc w:val="both"/>
      </w:pPr>
      <w:r>
        <w:rPr/>
        <w:t>O art. 24 da lei 19/2013, do 9 de decembro, de carácter básico na súa práctica totalidade, establece que contra toda resolución expresa ou presunta en materia de acceso poderá</w:t>
      </w:r>
    </w:p>
    <w:p>
      <w:pPr>
        <w:spacing w:after="0" w:line="242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708" w:footer="1060" w:top="1740" w:bottom="1260" w:left="1600" w:right="102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101" w:right="107"/>
        <w:jc w:val="both"/>
      </w:pPr>
      <w:r>
        <w:rPr/>
        <w:t>interpoñerse unha reclamación ante o </w:t>
      </w:r>
      <w:r>
        <w:rPr>
          <w:i/>
        </w:rPr>
        <w:t>Consejo de Transparencia y Buen Gobierno</w:t>
      </w:r>
      <w:r>
        <w:rPr/>
        <w:t>, con carácter potestativo e previa a súa impugnación en vía contencioso-administrativa. Esa mesma lei, na súa disposición adicional cuarta, establece que a resolución da reclamación prevista no art. 24 corresponderá, nos supostos de resolucións ditadas polas Administracións das Comunidades autónomas e o seu sector público, e polas Entidades Locais comprendidas no seu ámbito territorial, ao órgano independente que determinen as Comunidades Autónomas.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01" w:right="108"/>
        <w:jc w:val="both"/>
      </w:pPr>
      <w:r>
        <w:rPr/>
        <w:t>O art. 28 da lei 1/2016, do 18 de xaneiro, establece que contra toda resolución expresa ou presunta en materia de acceso á información pública poderá interpoñerse unha reclamación perante o Valedor do Pobo. O art. 33 da mesma lei indica que corresponde á Comisión da Transparencia (órgano colexiado) a resolución das reclamacións fronte ás resolucións de acceso á información pública que establece o seu art. 28. A disposición adicional quinta da lei establece que corresponderá resolver esas reclamacións, no suposto de resolucións ditadas polas entidades locais de Galicia, ao Valedor do Pobo, ao que adscríbese a Comisión da Transparencia, que por tanto é a competente.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01" w:right="109"/>
        <w:jc w:val="both"/>
      </w:pPr>
      <w:r>
        <w:rPr/>
        <w:t>Trátase dunha reclamación con carácter potestativo e previa á impugnación en vía contencioso-administrativa. Se axustará na súa tramitación ao disposto na lexislación de procedemento administrativo común en materia de recursos.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01" w:right="107"/>
        <w:jc w:val="both"/>
      </w:pPr>
      <w:r>
        <w:rPr/>
        <w:t>No caso examinado a solicitude non é de acceso a información pública, senón que trátase dunha solicitude relativa á aclaración da titularidade dun camiño. Trátase dun  procedemento específico de investigación sobre o posible carácter demanial dun ben (posible titularidade municipal). Réxese polo Real Decreto 1372/1986, de 13 de xuño (Regulamento de Bens das Entidades Locais). Se require unha previa investigación, tal e como explica o concello, posto que a información non está dispoñible ou é dubidosa. Ata que a preceptiva investigación non finaliza a información non pode considerarse tal, isto é, aínda non existe (o concello sinala que non tivo a información ata que non finalizou as indagacións sobre o tramo do camiño). Si existían os indicios que se trasladaron oralmente ao reclamante; e precisamente por ser indicios era necesaria a investigación. Neste caso non se precisaba reelaborar a información, o que obrigaría a coñecer se resultaba aplicable a causa de inadmisión do art. 18.1.c) da Lei 19/2013, do 9 de decembro (“</w:t>
      </w:r>
      <w:r>
        <w:rPr>
          <w:color w:val="303030"/>
        </w:rPr>
        <w:t>información para cuia divulgación sexa necesaria unha acción previa de reelaboración”</w:t>
      </w:r>
      <w:r>
        <w:rPr/>
        <w:t>), senón era necesario investigar para despois dispoñer da información e no seu caso facilitala. No estadio previo (cando se fixo a solicitude) a información aínda non existía como tal, polo que resulta de aplicación o previsto no art. 18.1.a) da Lei 19/2013, do 9 de decembro (“</w:t>
      </w:r>
      <w:r>
        <w:rPr>
          <w:color w:val="303030"/>
        </w:rPr>
        <w:t>información que estea en curso de</w:t>
      </w:r>
      <w:r>
        <w:rPr>
          <w:color w:val="303030"/>
          <w:spacing w:val="-3"/>
        </w:rPr>
        <w:t> </w:t>
      </w:r>
      <w:r>
        <w:rPr>
          <w:color w:val="303030"/>
        </w:rPr>
        <w:t>elaboración</w:t>
      </w:r>
      <w:r>
        <w:rPr/>
        <w:t>”).</w:t>
      </w:r>
    </w:p>
    <w:p>
      <w:pPr>
        <w:spacing w:after="0"/>
        <w:jc w:val="both"/>
        <w:sectPr>
          <w:pgSz w:w="11910" w:h="16840"/>
          <w:pgMar w:header="708" w:footer="1060" w:top="1740" w:bottom="1260" w:left="16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101" w:right="108"/>
        <w:jc w:val="both"/>
      </w:pPr>
      <w:r>
        <w:rPr/>
        <w:t>En calquera caso coñecemos polo informe e os documentos aportados polo concello que tramitou o expediente específico (2901/244, 2017) e respondeu o 25-9-17 (resposta dirixida ao reclamante).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01"/>
      </w:pPr>
      <w:r>
        <w:rPr/>
        <w:t>En conclusión, a Comisión da Transparencia</w:t>
      </w:r>
    </w:p>
    <w:p>
      <w:pPr>
        <w:pStyle w:val="BodyText"/>
        <w:spacing w:before="9"/>
        <w:rPr>
          <w:sz w:val="22"/>
        </w:rPr>
      </w:pPr>
    </w:p>
    <w:p>
      <w:pPr>
        <w:pStyle w:val="Heading1"/>
        <w:spacing w:before="1"/>
      </w:pPr>
      <w:r>
        <w:rPr/>
        <w:t>ACORDA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spacing w:before="1"/>
        <w:ind w:left="101"/>
      </w:pPr>
      <w:r>
        <w:rPr/>
        <w:t>En atención aos anteriores antecedentes e fundamentos xurídicos procede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tabs>
          <w:tab w:pos="6675" w:val="left" w:leader="none"/>
        </w:tabs>
        <w:spacing w:before="1"/>
        <w:ind w:left="101" w:right="111"/>
      </w:pPr>
      <w:r>
        <w:rPr/>
        <w:pict>
          <v:rect style="position:absolute;margin-left:297.680389pt;margin-top:.907788pt;width:111.4937pt;height:15.2518pt;mso-position-horizontal-relative:page;mso-position-vertical-relative:paragraph;z-index:-4312" filled="true" fillcolor="#000000" stroked="false">
            <v:fill type="solid"/>
            <w10:wrap type="none"/>
          </v:rect>
        </w:pict>
      </w:r>
      <w:r>
        <w:rPr>
          <w:b/>
        </w:rPr>
        <w:t>Único</w:t>
      </w:r>
      <w:r>
        <w:rPr/>
        <w:t>. Inadmitir o  recurso</w:t>
      </w:r>
      <w:r>
        <w:rPr>
          <w:spacing w:val="7"/>
        </w:rPr>
        <w:t> </w:t>
      </w:r>
      <w:r>
        <w:rPr/>
        <w:t>presentado</w:t>
      </w:r>
      <w:r>
        <w:rPr>
          <w:spacing w:val="12"/>
        </w:rPr>
        <w:t> </w:t>
      </w:r>
      <w:r>
        <w:rPr/>
        <w:t>por</w:t>
        <w:tab/>
        <w:t>por falta de competencia da Comisión da Transparencia.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"/>
        <w:ind w:left="101" w:right="108"/>
        <w:jc w:val="both"/>
      </w:pPr>
      <w:r>
        <w:rPr/>
        <w:t>Contra esta resolución, que pon fin á vía administrativa, unicamente cabe interpoñer recurso contencioso-administrativo, no prazo de dous meses, contados desde o día seguinte á notificación desta resolución, de conformidade co previsto no artigo 8.3 a lei 29/1998, do 13 de xullo, reguladora da xurisdición contencioso-administrativa.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468" w:lineRule="auto"/>
        <w:ind w:left="101" w:right="4264"/>
      </w:pPr>
      <w:r>
        <w:rPr/>
        <w:t>Santiago de Compostela, 20 de decembro de 2017 A presidenta da Comisión da Transparencia</w:t>
      </w:r>
    </w:p>
    <w:p>
      <w:pPr>
        <w:pStyle w:val="BodyText"/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101"/>
        <w:jc w:val="both"/>
      </w:pPr>
      <w:r>
        <w:rPr/>
        <w:t>Milagros Otero Parga</w:t>
      </w:r>
    </w:p>
    <w:sectPr>
      <w:pgSz w:w="11910" w:h="16840"/>
      <w:pgMar w:header="708" w:footer="1060" w:top="1740" w:bottom="12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679993pt;margin-top:777.906616pt;width:10pt;height:15.3pt;mso-position-horizontal-relative:page;mso-position-vertical-relative:page;z-index:-436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4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color w:val="A8D08D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31071">
          <wp:simplePos x="0" y="0"/>
          <wp:positionH relativeFrom="page">
            <wp:posOffset>1080769</wp:posOffset>
          </wp:positionH>
          <wp:positionV relativeFrom="page">
            <wp:posOffset>449579</wp:posOffset>
          </wp:positionV>
          <wp:extent cx="5373357" cy="655319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3357" cy="6553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Calibri" w:hAnsi="Calibri" w:eastAsia="Calibri" w:cs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2018-01-12T12:13:17Z</dcterms:created>
  <dcterms:modified xsi:type="dcterms:W3CDTF">2018-01-12T12:13:17Z</dcterms:modified>
</cp:coreProperties>
</file>