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after="1"/>
        <w:rPr>
          <w:rFonts w:ascii="Times New Roman"/>
          <w:sz w:val="18"/>
        </w:rPr>
      </w:pPr>
    </w:p>
    <w:p>
      <w:pPr>
        <w:pStyle w:val="BodyText"/>
        <w:ind w:left="5345"/>
        <w:rPr>
          <w:rFonts w:ascii="Times New Roman"/>
          <w:sz w:val="20"/>
        </w:rPr>
      </w:pPr>
      <w:r>
        <w:rPr>
          <w:rFonts w:ascii="Times New Roman"/>
          <w:sz w:val="20"/>
        </w:rPr>
        <w:pict>
          <v:group style="width:177.7pt;height:59.3pt;mso-position-horizontal-relative:char;mso-position-vertical-relative:line" coordorigin="0,0" coordsize="3554,1186">
            <v:rect style="position:absolute;left:0;top:0;width:3554;height:306" filled="true" fillcolor="#000000" stroked="false">
              <v:fill type="solid"/>
            </v:rect>
            <v:rect style="position:absolute;left:0;top:292;width:3069;height:306" filled="true" fillcolor="#000000" stroked="false">
              <v:fill type="solid"/>
            </v:rect>
            <v:rect style="position:absolute;left:0;top:585;width:776;height:296" filled="true" fillcolor="#000000" stroked="false">
              <v:fill type="solid"/>
            </v:rect>
            <v:rect style="position:absolute;left:0;top:880;width:1303;height:306" filled="true" fillcolor="#000000" stroked="false">
              <v:fill type="solid"/>
            </v:rect>
          </v:group>
        </w:pict>
      </w:r>
      <w:r>
        <w:rPr>
          <w:rFonts w:ascii="Times New Roman"/>
          <w:sz w:val="20"/>
        </w:rPr>
      </w:r>
    </w:p>
    <w:p>
      <w:pPr>
        <w:pStyle w:val="BodyText"/>
        <w:spacing w:line="224" w:lineRule="exact"/>
        <w:ind w:left="121"/>
        <w:jc w:val="both"/>
      </w:pPr>
      <w:r>
        <w:rPr/>
        <w:pict>
          <v:rect style="position:absolute;margin-left:147.800049pt;margin-top:-2.5699pt;width:177.658pt;height:15.2517pt;mso-position-horizontal-relative:page;mso-position-vertical-relative:paragraph;z-index:1048" filled="true" fillcolor="#000000" stroked="false">
            <v:fill type="solid"/>
            <w10:wrap type="none"/>
          </v:rect>
        </w:pict>
      </w:r>
      <w:r>
        <w:rPr/>
        <w:t>Reclamante:</w:t>
      </w:r>
    </w:p>
    <w:p>
      <w:pPr>
        <w:spacing w:before="0"/>
        <w:ind w:left="121" w:right="0" w:firstLine="0"/>
        <w:jc w:val="both"/>
        <w:rPr>
          <w:b/>
          <w:sz w:val="24"/>
        </w:rPr>
      </w:pPr>
      <w:r>
        <w:rPr>
          <w:sz w:val="24"/>
        </w:rPr>
        <w:t>Expediente. Nº </w:t>
      </w:r>
      <w:r>
        <w:rPr>
          <w:b/>
          <w:sz w:val="24"/>
        </w:rPr>
        <w:t>RSCTG 0104/2017</w:t>
      </w:r>
    </w:p>
    <w:p>
      <w:pPr>
        <w:pStyle w:val="BodyText"/>
        <w:ind w:left="121"/>
        <w:jc w:val="both"/>
      </w:pPr>
      <w:r>
        <w:rPr/>
        <w:pict>
          <v:rect style="position:absolute;margin-left:178.25618pt;margin-top:.857928pt;width:106.0904pt;height:15.2518pt;mso-position-horizontal-relative:page;mso-position-vertical-relative:paragraph;z-index:1072" filled="true" fillcolor="#000000" stroked="false">
            <v:fill type="solid"/>
            <w10:wrap type="none"/>
          </v:rect>
        </w:pict>
      </w:r>
      <w:r>
        <w:rPr/>
        <w:t>Correo electrónico:</w:t>
      </w:r>
    </w:p>
    <w:p>
      <w:pPr>
        <w:pStyle w:val="BodyText"/>
      </w:pPr>
    </w:p>
    <w:p>
      <w:pPr>
        <w:pStyle w:val="BodyText"/>
        <w:spacing w:before="1"/>
        <w:rPr>
          <w:sz w:val="26"/>
        </w:rPr>
      </w:pPr>
    </w:p>
    <w:p>
      <w:pPr>
        <w:pStyle w:val="Heading1"/>
        <w:ind w:right="108"/>
      </w:pPr>
      <w:r>
        <w:rPr/>
        <w:t>ASUNTO: Resolución de la Comisión da Transparencia de Galicia en la reclamación presentada al amparo del artículo 28 de la ley 1/2016, de 18 de enero, de transparencia y buen gobierno</w:t>
      </w:r>
    </w:p>
    <w:p>
      <w:pPr>
        <w:pStyle w:val="BodyText"/>
        <w:spacing w:before="11"/>
        <w:rPr>
          <w:b/>
          <w:sz w:val="22"/>
        </w:rPr>
      </w:pPr>
    </w:p>
    <w:p>
      <w:pPr>
        <w:pStyle w:val="BodyText"/>
        <w:spacing w:before="1"/>
        <w:ind w:left="121"/>
        <w:jc w:val="both"/>
      </w:pPr>
      <w:r>
        <w:rPr/>
        <w:pict>
          <v:rect style="position:absolute;margin-left:332.836029pt;margin-top:.907946pt;width:204.5402pt;height:15.2518pt;mso-position-horizontal-relative:page;mso-position-vertical-relative:paragraph;z-index:1096" filled="true" fillcolor="#000000" stroked="false">
            <v:fill type="solid"/>
            <w10:wrap type="none"/>
          </v:rect>
        </w:pict>
      </w:r>
      <w:r>
        <w:rPr/>
        <w:t>En respuesta a la reclamación presentada por</w:t>
      </w:r>
    </w:p>
    <w:p>
      <w:pPr>
        <w:pStyle w:val="BodyText"/>
        <w:ind w:left="121" w:right="109"/>
        <w:jc w:val="both"/>
      </w:pPr>
      <w:r>
        <w:rPr/>
        <w:t>mediante escrito de 10 de noviembre de 2017, la Comisión da Transparencia, considerando los antecedentes y fundamentos jurídicos que se especifican a continuación, adopta la siguiente resolución:</w:t>
      </w:r>
    </w:p>
    <w:p>
      <w:pPr>
        <w:pStyle w:val="BodyText"/>
        <w:spacing w:before="11"/>
        <w:rPr>
          <w:sz w:val="22"/>
        </w:rPr>
      </w:pPr>
    </w:p>
    <w:p>
      <w:pPr>
        <w:pStyle w:val="Heading1"/>
      </w:pPr>
      <w:r>
        <w:rPr/>
        <w:t>ANTECEDENTES</w:t>
      </w:r>
    </w:p>
    <w:p>
      <w:pPr>
        <w:pStyle w:val="BodyText"/>
        <w:spacing w:before="10"/>
        <w:rPr>
          <w:b/>
          <w:sz w:val="22"/>
        </w:rPr>
      </w:pPr>
    </w:p>
    <w:p>
      <w:pPr>
        <w:pStyle w:val="BodyText"/>
        <w:tabs>
          <w:tab w:pos="4712" w:val="left" w:leader="none"/>
        </w:tabs>
        <w:ind w:left="121" w:right="107"/>
        <w:jc w:val="both"/>
      </w:pPr>
      <w:r>
        <w:rPr/>
        <w:pict>
          <v:rect style="position:absolute;margin-left:130.760178pt;margin-top:.857973pt;width:179.5779pt;height:15.2518pt;mso-position-horizontal-relative:page;mso-position-vertical-relative:paragraph;z-index:-6424" filled="true" fillcolor="#000000" stroked="false">
            <v:fill type="solid"/>
            <w10:wrap type="none"/>
          </v:rect>
        </w:pict>
      </w:r>
      <w:r>
        <w:rPr>
          <w:b/>
        </w:rPr>
        <w:t>Primero</w:t>
      </w:r>
      <w:r>
        <w:rPr/>
        <w:t>.</w:t>
        <w:tab/>
        <w:t>presentó, mediante escrito con entrada en el registro del Valedor do Pobo el día 10 de noviembre de 2017, una reclamación al amparo de lo dispuesto en el artículo 28 de la Ley 1/2016, de 18 de enero, de transparencia y buen gobierno, por entender desestimado una solicitud de acceso a la información por parte de la Universidad de Santiago de</w:t>
      </w:r>
      <w:r>
        <w:rPr>
          <w:spacing w:val="-4"/>
        </w:rPr>
        <w:t> </w:t>
      </w:r>
      <w:r>
        <w:rPr/>
        <w:t>Compostela.</w:t>
      </w:r>
    </w:p>
    <w:p>
      <w:pPr>
        <w:pStyle w:val="BodyText"/>
        <w:spacing w:before="11"/>
        <w:rPr>
          <w:sz w:val="22"/>
        </w:rPr>
      </w:pPr>
    </w:p>
    <w:p>
      <w:pPr>
        <w:pStyle w:val="BodyText"/>
        <w:ind w:left="121" w:right="106"/>
        <w:jc w:val="both"/>
      </w:pPr>
      <w:r>
        <w:rPr/>
        <w:t>El interesado indicaba que formalizaba nueva reclamación, lo que se explica por haberse pronunciado</w:t>
      </w:r>
      <w:r>
        <w:rPr>
          <w:spacing w:val="-8"/>
        </w:rPr>
        <w:t> </w:t>
      </w:r>
      <w:r>
        <w:rPr/>
        <w:t>ya</w:t>
      </w:r>
      <w:r>
        <w:rPr>
          <w:spacing w:val="-11"/>
        </w:rPr>
        <w:t> </w:t>
      </w:r>
      <w:r>
        <w:rPr/>
        <w:t>esta</w:t>
      </w:r>
      <w:r>
        <w:rPr>
          <w:spacing w:val="-11"/>
        </w:rPr>
        <w:t> </w:t>
      </w:r>
      <w:r>
        <w:rPr/>
        <w:t>Comisión</w:t>
      </w:r>
      <w:r>
        <w:rPr>
          <w:spacing w:val="-10"/>
        </w:rPr>
        <w:t> </w:t>
      </w:r>
      <w:r>
        <w:rPr/>
        <w:t>en</w:t>
      </w:r>
      <w:r>
        <w:rPr>
          <w:spacing w:val="-10"/>
        </w:rPr>
        <w:t> </w:t>
      </w:r>
      <w:r>
        <w:rPr/>
        <w:t>otros</w:t>
      </w:r>
      <w:r>
        <w:rPr>
          <w:spacing w:val="-9"/>
        </w:rPr>
        <w:t> </w:t>
      </w:r>
      <w:r>
        <w:rPr/>
        <w:t>casos</w:t>
      </w:r>
      <w:r>
        <w:rPr>
          <w:spacing w:val="-9"/>
        </w:rPr>
        <w:t> </w:t>
      </w:r>
      <w:r>
        <w:rPr/>
        <w:t>anteriores</w:t>
      </w:r>
      <w:r>
        <w:rPr>
          <w:spacing w:val="-11"/>
        </w:rPr>
        <w:t> </w:t>
      </w:r>
      <w:r>
        <w:rPr/>
        <w:t>promovidos</w:t>
      </w:r>
      <w:r>
        <w:rPr>
          <w:spacing w:val="-11"/>
        </w:rPr>
        <w:t> </w:t>
      </w:r>
      <w:r>
        <w:rPr/>
        <w:t>por</w:t>
      </w:r>
      <w:r>
        <w:rPr>
          <w:spacing w:val="-11"/>
        </w:rPr>
        <w:t> </w:t>
      </w:r>
      <w:r>
        <w:rPr/>
        <w:t>el</w:t>
      </w:r>
      <w:r>
        <w:rPr>
          <w:spacing w:val="-9"/>
        </w:rPr>
        <w:t> </w:t>
      </w:r>
      <w:r>
        <w:rPr/>
        <w:t>mismo</w:t>
      </w:r>
      <w:r>
        <w:rPr>
          <w:spacing w:val="-10"/>
        </w:rPr>
        <w:t> </w:t>
      </w:r>
      <w:r>
        <w:rPr/>
        <w:t>recurrente. En síntesis, manifestaba su desacuerdo por la desestimación parcial, por parte de la Universidad de Santiago de Compostela, de la información solicitada, referida al régimen disciplinario de la Universidad. Justifica la necesidad de este acceso en la realización de estudios de doctorado en Derecho administrativo, analizando la actual situación del régimen sancionador de las universidades</w:t>
      </w:r>
      <w:r>
        <w:rPr>
          <w:spacing w:val="-6"/>
        </w:rPr>
        <w:t> </w:t>
      </w:r>
      <w:r>
        <w:rPr/>
        <w:t>españolas.</w:t>
      </w:r>
    </w:p>
    <w:p>
      <w:pPr>
        <w:pStyle w:val="BodyText"/>
        <w:spacing w:before="1"/>
        <w:rPr>
          <w:sz w:val="23"/>
        </w:rPr>
      </w:pPr>
    </w:p>
    <w:p>
      <w:pPr>
        <w:pStyle w:val="BodyText"/>
        <w:spacing w:before="1"/>
        <w:ind w:left="121" w:right="106"/>
        <w:jc w:val="both"/>
      </w:pPr>
      <w:r>
        <w:rPr/>
        <w:t>El</w:t>
      </w:r>
      <w:r>
        <w:rPr>
          <w:spacing w:val="-14"/>
        </w:rPr>
        <w:t> </w:t>
      </w:r>
      <w:r>
        <w:rPr/>
        <w:t>escrito</w:t>
      </w:r>
      <w:r>
        <w:rPr>
          <w:spacing w:val="-15"/>
        </w:rPr>
        <w:t> </w:t>
      </w:r>
      <w:r>
        <w:rPr/>
        <w:t>venía</w:t>
      </w:r>
      <w:r>
        <w:rPr>
          <w:spacing w:val="-16"/>
        </w:rPr>
        <w:t> </w:t>
      </w:r>
      <w:r>
        <w:rPr/>
        <w:t>acompañado</w:t>
      </w:r>
      <w:r>
        <w:rPr>
          <w:spacing w:val="-15"/>
        </w:rPr>
        <w:t> </w:t>
      </w:r>
      <w:r>
        <w:rPr/>
        <w:t>de</w:t>
      </w:r>
      <w:r>
        <w:rPr>
          <w:spacing w:val="-15"/>
        </w:rPr>
        <w:t> </w:t>
      </w:r>
      <w:r>
        <w:rPr/>
        <w:t>copia</w:t>
      </w:r>
      <w:r>
        <w:rPr>
          <w:spacing w:val="-16"/>
        </w:rPr>
        <w:t> </w:t>
      </w:r>
      <w:r>
        <w:rPr/>
        <w:t>de</w:t>
      </w:r>
      <w:r>
        <w:rPr>
          <w:spacing w:val="-15"/>
        </w:rPr>
        <w:t> </w:t>
      </w:r>
      <w:r>
        <w:rPr/>
        <w:t>su</w:t>
      </w:r>
      <w:r>
        <w:rPr>
          <w:spacing w:val="-15"/>
        </w:rPr>
        <w:t> </w:t>
      </w:r>
      <w:r>
        <w:rPr/>
        <w:t>solicitud</w:t>
      </w:r>
      <w:r>
        <w:rPr>
          <w:spacing w:val="-15"/>
        </w:rPr>
        <w:t> </w:t>
      </w:r>
      <w:r>
        <w:rPr/>
        <w:t>de</w:t>
      </w:r>
      <w:r>
        <w:rPr>
          <w:spacing w:val="-15"/>
        </w:rPr>
        <w:t> </w:t>
      </w:r>
      <w:r>
        <w:rPr/>
        <w:t>acceso</w:t>
      </w:r>
      <w:r>
        <w:rPr>
          <w:spacing w:val="-15"/>
        </w:rPr>
        <w:t> </w:t>
      </w:r>
      <w:r>
        <w:rPr/>
        <w:t>ante</w:t>
      </w:r>
      <w:r>
        <w:rPr>
          <w:spacing w:val="-15"/>
        </w:rPr>
        <w:t> </w:t>
      </w:r>
      <w:r>
        <w:rPr/>
        <w:t>la</w:t>
      </w:r>
      <w:r>
        <w:rPr>
          <w:spacing w:val="-16"/>
        </w:rPr>
        <w:t> </w:t>
      </w:r>
      <w:r>
        <w:rPr/>
        <w:t>Universidad</w:t>
      </w:r>
      <w:r>
        <w:rPr>
          <w:spacing w:val="-17"/>
        </w:rPr>
        <w:t> </w:t>
      </w:r>
      <w:r>
        <w:rPr/>
        <w:t>de</w:t>
      </w:r>
      <w:r>
        <w:rPr>
          <w:spacing w:val="-15"/>
        </w:rPr>
        <w:t> </w:t>
      </w:r>
      <w:r>
        <w:rPr/>
        <w:t>Santiago de Compostela, de 29 de septiembre de 2017; copia de la resolución de la Secretaría General de la Universidad de Santiago de Compostela de fecha 3 de noviembre de 2017; y copia de la resolución</w:t>
      </w:r>
      <w:r>
        <w:rPr>
          <w:spacing w:val="-12"/>
        </w:rPr>
        <w:t> </w:t>
      </w:r>
      <w:r>
        <w:rPr/>
        <w:t>de</w:t>
      </w:r>
      <w:r>
        <w:rPr>
          <w:spacing w:val="-13"/>
        </w:rPr>
        <w:t> </w:t>
      </w:r>
      <w:r>
        <w:rPr/>
        <w:t>esta</w:t>
      </w:r>
      <w:r>
        <w:rPr>
          <w:spacing w:val="-11"/>
        </w:rPr>
        <w:t> </w:t>
      </w:r>
      <w:r>
        <w:rPr/>
        <w:t>Comisión</w:t>
      </w:r>
      <w:r>
        <w:rPr>
          <w:spacing w:val="-12"/>
        </w:rPr>
        <w:t> </w:t>
      </w:r>
      <w:r>
        <w:rPr/>
        <w:t>da</w:t>
      </w:r>
      <w:r>
        <w:rPr>
          <w:spacing w:val="-13"/>
        </w:rPr>
        <w:t> </w:t>
      </w:r>
      <w:r>
        <w:rPr/>
        <w:t>Transparencia,</w:t>
      </w:r>
      <w:r>
        <w:rPr>
          <w:spacing w:val="-14"/>
        </w:rPr>
        <w:t> </w:t>
      </w:r>
      <w:r>
        <w:rPr/>
        <w:t>de</w:t>
      </w:r>
      <w:r>
        <w:rPr>
          <w:spacing w:val="-15"/>
        </w:rPr>
        <w:t> </w:t>
      </w:r>
      <w:r>
        <w:rPr/>
        <w:t>8</w:t>
      </w:r>
      <w:r>
        <w:rPr>
          <w:spacing w:val="-13"/>
        </w:rPr>
        <w:t> </w:t>
      </w:r>
      <w:r>
        <w:rPr/>
        <w:t>de</w:t>
      </w:r>
      <w:r>
        <w:rPr>
          <w:spacing w:val="-13"/>
        </w:rPr>
        <w:t> </w:t>
      </w:r>
      <w:r>
        <w:rPr/>
        <w:t>noviembre</w:t>
      </w:r>
      <w:r>
        <w:rPr>
          <w:spacing w:val="-15"/>
        </w:rPr>
        <w:t> </w:t>
      </w:r>
      <w:r>
        <w:rPr/>
        <w:t>de</w:t>
      </w:r>
      <w:r>
        <w:rPr>
          <w:spacing w:val="-13"/>
        </w:rPr>
        <w:t> </w:t>
      </w:r>
      <w:r>
        <w:rPr/>
        <w:t>2017,</w:t>
      </w:r>
      <w:r>
        <w:rPr>
          <w:spacing w:val="-16"/>
        </w:rPr>
        <w:t> </w:t>
      </w:r>
      <w:r>
        <w:rPr/>
        <w:t>en</w:t>
      </w:r>
      <w:r>
        <w:rPr>
          <w:spacing w:val="-12"/>
        </w:rPr>
        <w:t> </w:t>
      </w:r>
      <w:r>
        <w:rPr/>
        <w:t>la</w:t>
      </w:r>
      <w:r>
        <w:rPr>
          <w:spacing w:val="-14"/>
        </w:rPr>
        <w:t> </w:t>
      </w:r>
      <w:r>
        <w:rPr/>
        <w:t>que</w:t>
      </w:r>
      <w:r>
        <w:rPr>
          <w:spacing w:val="-11"/>
        </w:rPr>
        <w:t> </w:t>
      </w:r>
      <w:r>
        <w:rPr/>
        <w:t>se</w:t>
      </w:r>
      <w:r>
        <w:rPr>
          <w:spacing w:val="-13"/>
        </w:rPr>
        <w:t> </w:t>
      </w:r>
      <w:r>
        <w:rPr/>
        <w:t>estima su recurso sustitutivo contra la denegación por silencio de la solicitud de acceso ante la Universidade</w:t>
      </w:r>
      <w:r>
        <w:rPr>
          <w:spacing w:val="-13"/>
        </w:rPr>
        <w:t> </w:t>
      </w:r>
      <w:r>
        <w:rPr/>
        <w:t>da</w:t>
      </w:r>
      <w:r>
        <w:rPr>
          <w:spacing w:val="-13"/>
        </w:rPr>
        <w:t> </w:t>
      </w:r>
      <w:r>
        <w:rPr/>
        <w:t>Coruña,</w:t>
      </w:r>
      <w:r>
        <w:rPr>
          <w:spacing w:val="-16"/>
        </w:rPr>
        <w:t> </w:t>
      </w:r>
      <w:r>
        <w:rPr/>
        <w:t>instando</w:t>
      </w:r>
      <w:r>
        <w:rPr>
          <w:spacing w:val="-13"/>
        </w:rPr>
        <w:t> </w:t>
      </w:r>
      <w:r>
        <w:rPr/>
        <w:t>a</w:t>
      </w:r>
      <w:r>
        <w:rPr>
          <w:spacing w:val="-13"/>
        </w:rPr>
        <w:t> </w:t>
      </w:r>
      <w:r>
        <w:rPr/>
        <w:t>la</w:t>
      </w:r>
      <w:r>
        <w:rPr>
          <w:spacing w:val="-13"/>
        </w:rPr>
        <w:t> </w:t>
      </w:r>
      <w:r>
        <w:rPr/>
        <w:t>universidad</w:t>
      </w:r>
      <w:r>
        <w:rPr>
          <w:spacing w:val="-15"/>
        </w:rPr>
        <w:t> </w:t>
      </w:r>
      <w:r>
        <w:rPr/>
        <w:t>a</w:t>
      </w:r>
      <w:r>
        <w:rPr>
          <w:spacing w:val="-13"/>
        </w:rPr>
        <w:t> </w:t>
      </w:r>
      <w:r>
        <w:rPr/>
        <w:t>que</w:t>
      </w:r>
      <w:r>
        <w:rPr>
          <w:spacing w:val="-13"/>
        </w:rPr>
        <w:t> </w:t>
      </w:r>
      <w:r>
        <w:rPr/>
        <w:t>responda</w:t>
      </w:r>
      <w:r>
        <w:rPr>
          <w:spacing w:val="-13"/>
        </w:rPr>
        <w:t> </w:t>
      </w:r>
      <w:r>
        <w:rPr/>
        <w:t>a</w:t>
      </w:r>
      <w:r>
        <w:rPr>
          <w:spacing w:val="-16"/>
        </w:rPr>
        <w:t> </w:t>
      </w:r>
      <w:r>
        <w:rPr/>
        <w:t>la</w:t>
      </w:r>
      <w:r>
        <w:rPr>
          <w:spacing w:val="-14"/>
        </w:rPr>
        <w:t> </w:t>
      </w:r>
      <w:r>
        <w:rPr/>
        <w:t>petición</w:t>
      </w:r>
      <w:r>
        <w:rPr>
          <w:spacing w:val="-12"/>
        </w:rPr>
        <w:t> </w:t>
      </w:r>
      <w:r>
        <w:rPr/>
        <w:t>de</w:t>
      </w:r>
      <w:r>
        <w:rPr>
          <w:spacing w:val="-15"/>
        </w:rPr>
        <w:t> </w:t>
      </w:r>
      <w:r>
        <w:rPr/>
        <w:t>información solicitada.</w:t>
      </w:r>
    </w:p>
    <w:p>
      <w:pPr>
        <w:spacing w:after="0"/>
        <w:jc w:val="both"/>
        <w:sectPr>
          <w:headerReference w:type="default" r:id="rId5"/>
          <w:type w:val="continuous"/>
          <w:pgSz w:w="11900" w:h="16850"/>
          <w:pgMar w:header="794" w:top="1820" w:bottom="28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6"/>
        <w:jc w:val="both"/>
      </w:pPr>
      <w:r>
        <w:rPr>
          <w:b/>
        </w:rPr>
        <w:t>Segundo</w:t>
      </w:r>
      <w:r>
        <w:rPr/>
        <w:t>. Con fecha de salida desde el Registro del Valedor do Pobo de 17 de noviembre de 2017 se dio traslado de la documentación aportada por el interesado a la Universidad de Santiago de Compostela para que, en cumplimiento de la normativa de transparencia, aportara su informe y copia completa y ordenada del expediente.</w:t>
      </w:r>
    </w:p>
    <w:p>
      <w:pPr>
        <w:pStyle w:val="BodyText"/>
        <w:spacing w:before="2"/>
        <w:rPr>
          <w:sz w:val="23"/>
        </w:rPr>
      </w:pPr>
    </w:p>
    <w:p>
      <w:pPr>
        <w:pStyle w:val="BodyText"/>
        <w:ind w:left="121"/>
      </w:pPr>
      <w:r>
        <w:rPr/>
        <w:t>La recepción de la solicitud por la administración fue el 23 de noviembre.</w:t>
      </w:r>
    </w:p>
    <w:p>
      <w:pPr>
        <w:pStyle w:val="BodyText"/>
        <w:spacing w:before="10"/>
        <w:rPr>
          <w:sz w:val="22"/>
        </w:rPr>
      </w:pPr>
    </w:p>
    <w:p>
      <w:pPr>
        <w:pStyle w:val="BodyText"/>
        <w:ind w:left="121"/>
      </w:pPr>
      <w:r>
        <w:rPr>
          <w:b/>
        </w:rPr>
        <w:t>Tercero</w:t>
      </w:r>
      <w:r>
        <w:rPr/>
        <w:t>. Con fecha de registro en el Valedor do Pobo de 5 de diciembre se recibió el informe de la secretaria general de la USC y el expediente elaborado.</w:t>
      </w:r>
    </w:p>
    <w:p>
      <w:pPr>
        <w:pStyle w:val="BodyText"/>
        <w:spacing w:before="12"/>
        <w:rPr>
          <w:sz w:val="22"/>
        </w:rPr>
      </w:pPr>
    </w:p>
    <w:p>
      <w:pPr>
        <w:pStyle w:val="BodyText"/>
        <w:ind w:left="121"/>
      </w:pPr>
      <w:r>
        <w:rPr/>
        <w:pict>
          <v:rect style="position:absolute;margin-left:480.80069pt;margin-top:.857813pt;width:56.5799pt;height:15.2518pt;mso-position-horizontal-relative:page;mso-position-vertical-relative:paragraph;z-index:1144" filled="true" fillcolor="#000000" stroked="false">
            <v:fill type="solid"/>
            <w10:wrap type="none"/>
          </v:rect>
        </w:pict>
      </w:r>
      <w:r>
        <w:rPr/>
        <w:t>El informe, en resumen, indicaba que con fecha de 29 de septiembre de 2017 e</w:t>
      </w:r>
    </w:p>
    <w:p>
      <w:pPr>
        <w:pStyle w:val="BodyText"/>
        <w:ind w:left="121" w:right="106" w:firstLine="1041"/>
        <w:jc w:val="both"/>
      </w:pPr>
      <w:r>
        <w:rPr/>
        <w:pict>
          <v:rect style="position:absolute;margin-left:84.080078pt;margin-top:.857898pt;width:48.7798pt;height:15.2517pt;mso-position-horizontal-relative:page;mso-position-vertical-relative:paragraph;z-index:-6376" filled="true" fillcolor="#000000" stroked="false">
            <v:fill type="solid"/>
            <w10:wrap type="none"/>
          </v:rect>
        </w:pict>
      </w:r>
      <w:r>
        <w:rPr/>
        <w:t>presentó en el Registro de la Junta de Andalucía un escrito solicitando en catorce apartados todo tipo de información y documentación referida a temas disciplinarios del alumnado y del personal de la USC. El escrito entró en la USC el 4 de octubre de 2017. No consta ninguna otra petición anterior.</w:t>
      </w:r>
    </w:p>
    <w:p>
      <w:pPr>
        <w:pStyle w:val="BodyText"/>
        <w:spacing w:before="11"/>
        <w:rPr>
          <w:sz w:val="22"/>
        </w:rPr>
      </w:pPr>
    </w:p>
    <w:p>
      <w:pPr>
        <w:pStyle w:val="BodyText"/>
        <w:ind w:left="121"/>
      </w:pPr>
      <w:r>
        <w:rPr/>
        <w:t>El</w:t>
      </w:r>
      <w:r>
        <w:rPr>
          <w:spacing w:val="-6"/>
        </w:rPr>
        <w:t> </w:t>
      </w:r>
      <w:r>
        <w:rPr/>
        <w:t>escrito</w:t>
      </w:r>
      <w:r>
        <w:rPr>
          <w:spacing w:val="-8"/>
        </w:rPr>
        <w:t> </w:t>
      </w:r>
      <w:r>
        <w:rPr/>
        <w:t>fue</w:t>
      </w:r>
      <w:r>
        <w:rPr>
          <w:spacing w:val="-6"/>
        </w:rPr>
        <w:t> </w:t>
      </w:r>
      <w:r>
        <w:rPr/>
        <w:t>contestado</w:t>
      </w:r>
      <w:r>
        <w:rPr>
          <w:spacing w:val="-11"/>
        </w:rPr>
        <w:t> </w:t>
      </w:r>
      <w:r>
        <w:rPr/>
        <w:t>con</w:t>
      </w:r>
      <w:r>
        <w:rPr>
          <w:spacing w:val="-8"/>
        </w:rPr>
        <w:t> </w:t>
      </w:r>
      <w:r>
        <w:rPr/>
        <w:t>fecha</w:t>
      </w:r>
      <w:r>
        <w:rPr>
          <w:spacing w:val="-9"/>
        </w:rPr>
        <w:t> </w:t>
      </w:r>
      <w:r>
        <w:rPr/>
        <w:t>de</w:t>
      </w:r>
      <w:r>
        <w:rPr>
          <w:spacing w:val="-8"/>
        </w:rPr>
        <w:t> </w:t>
      </w:r>
      <w:r>
        <w:rPr/>
        <w:t>3</w:t>
      </w:r>
      <w:r>
        <w:rPr>
          <w:spacing w:val="-8"/>
        </w:rPr>
        <w:t> </w:t>
      </w:r>
      <w:r>
        <w:rPr/>
        <w:t>de</w:t>
      </w:r>
      <w:r>
        <w:rPr>
          <w:spacing w:val="-8"/>
        </w:rPr>
        <w:t> </w:t>
      </w:r>
      <w:r>
        <w:rPr/>
        <w:t>noviembre</w:t>
      </w:r>
      <w:r>
        <w:rPr>
          <w:spacing w:val="-8"/>
        </w:rPr>
        <w:t> </w:t>
      </w:r>
      <w:r>
        <w:rPr/>
        <w:t>de</w:t>
      </w:r>
      <w:r>
        <w:rPr>
          <w:spacing w:val="-8"/>
        </w:rPr>
        <w:t> </w:t>
      </w:r>
      <w:r>
        <w:rPr/>
        <w:t>2017</w:t>
      </w:r>
      <w:r>
        <w:rPr>
          <w:spacing w:val="-8"/>
        </w:rPr>
        <w:t> </w:t>
      </w:r>
      <w:r>
        <w:rPr/>
        <w:t>y</w:t>
      </w:r>
      <w:r>
        <w:rPr>
          <w:spacing w:val="-9"/>
        </w:rPr>
        <w:t> </w:t>
      </w:r>
      <w:r>
        <w:rPr/>
        <w:t>recibida</w:t>
      </w:r>
      <w:r>
        <w:rPr>
          <w:spacing w:val="-9"/>
        </w:rPr>
        <w:t> </w:t>
      </w:r>
      <w:r>
        <w:rPr/>
        <w:t>la</w:t>
      </w:r>
      <w:r>
        <w:rPr>
          <w:spacing w:val="-6"/>
        </w:rPr>
        <w:t> </w:t>
      </w:r>
      <w:r>
        <w:rPr/>
        <w:t>comunicación</w:t>
      </w:r>
      <w:r>
        <w:rPr>
          <w:spacing w:val="-8"/>
        </w:rPr>
        <w:t> </w:t>
      </w:r>
      <w:r>
        <w:rPr/>
        <w:t>por comparecencia en Sede electrónica con fecha de 6 de noviembre de</w:t>
      </w:r>
      <w:r>
        <w:rPr>
          <w:spacing w:val="-7"/>
        </w:rPr>
        <w:t> </w:t>
      </w:r>
      <w:r>
        <w:rPr/>
        <w:t>2017.</w:t>
      </w:r>
    </w:p>
    <w:p>
      <w:pPr>
        <w:pStyle w:val="BodyText"/>
        <w:rPr>
          <w:sz w:val="23"/>
        </w:rPr>
      </w:pPr>
    </w:p>
    <w:p>
      <w:pPr>
        <w:pStyle w:val="BodyText"/>
        <w:ind w:left="121"/>
      </w:pPr>
      <w:r>
        <w:rPr/>
        <w:t>De las 14 solicitudes de datos o información se deniegan las siguientes:</w:t>
      </w:r>
    </w:p>
    <w:p>
      <w:pPr>
        <w:pStyle w:val="BodyText"/>
        <w:spacing w:before="9"/>
        <w:rPr>
          <w:sz w:val="22"/>
        </w:rPr>
      </w:pPr>
    </w:p>
    <w:p>
      <w:pPr>
        <w:pStyle w:val="ListParagraph"/>
        <w:numPr>
          <w:ilvl w:val="0"/>
          <w:numId w:val="1"/>
        </w:numPr>
        <w:tabs>
          <w:tab w:pos="624" w:val="left" w:leader="none"/>
        </w:tabs>
        <w:spacing w:line="240" w:lineRule="auto" w:before="0" w:after="0"/>
        <w:ind w:left="404" w:right="109" w:firstLine="0"/>
        <w:jc w:val="both"/>
        <w:rPr>
          <w:sz w:val="22"/>
        </w:rPr>
      </w:pPr>
      <w:r>
        <w:rPr>
          <w:sz w:val="22"/>
        </w:rPr>
        <w:t>Relación</w:t>
      </w:r>
      <w:r>
        <w:rPr>
          <w:spacing w:val="-7"/>
          <w:sz w:val="22"/>
        </w:rPr>
        <w:t> </w:t>
      </w:r>
      <w:r>
        <w:rPr>
          <w:sz w:val="22"/>
        </w:rPr>
        <w:t>de</w:t>
      </w:r>
      <w:r>
        <w:rPr>
          <w:spacing w:val="-6"/>
          <w:sz w:val="22"/>
        </w:rPr>
        <w:t> </w:t>
      </w:r>
      <w:r>
        <w:rPr>
          <w:sz w:val="22"/>
        </w:rPr>
        <w:t>expedientes</w:t>
      </w:r>
      <w:r>
        <w:rPr>
          <w:spacing w:val="-9"/>
          <w:sz w:val="22"/>
        </w:rPr>
        <w:t> </w:t>
      </w:r>
      <w:r>
        <w:rPr>
          <w:sz w:val="22"/>
        </w:rPr>
        <w:t>disciplinarios</w:t>
      </w:r>
      <w:r>
        <w:rPr>
          <w:spacing w:val="-7"/>
          <w:sz w:val="22"/>
        </w:rPr>
        <w:t> </w:t>
      </w:r>
      <w:r>
        <w:rPr>
          <w:sz w:val="22"/>
        </w:rPr>
        <w:t>a</w:t>
      </w:r>
      <w:r>
        <w:rPr>
          <w:spacing w:val="-7"/>
          <w:sz w:val="22"/>
        </w:rPr>
        <w:t> </w:t>
      </w:r>
      <w:r>
        <w:rPr>
          <w:sz w:val="22"/>
        </w:rPr>
        <w:t>alumnos</w:t>
      </w:r>
      <w:r>
        <w:rPr>
          <w:spacing w:val="-6"/>
          <w:sz w:val="22"/>
        </w:rPr>
        <w:t> </w:t>
      </w:r>
      <w:r>
        <w:rPr>
          <w:sz w:val="22"/>
        </w:rPr>
        <w:t>desde</w:t>
      </w:r>
      <w:r>
        <w:rPr>
          <w:spacing w:val="-6"/>
          <w:sz w:val="22"/>
        </w:rPr>
        <w:t> </w:t>
      </w:r>
      <w:r>
        <w:rPr>
          <w:sz w:val="22"/>
        </w:rPr>
        <w:t>enero</w:t>
      </w:r>
      <w:r>
        <w:rPr>
          <w:spacing w:val="-5"/>
          <w:sz w:val="22"/>
        </w:rPr>
        <w:t> </w:t>
      </w:r>
      <w:r>
        <w:rPr>
          <w:sz w:val="22"/>
        </w:rPr>
        <w:t>de</w:t>
      </w:r>
      <w:r>
        <w:rPr>
          <w:spacing w:val="-9"/>
          <w:sz w:val="22"/>
        </w:rPr>
        <w:t> </w:t>
      </w:r>
      <w:r>
        <w:rPr>
          <w:sz w:val="22"/>
        </w:rPr>
        <w:t>2014</w:t>
      </w:r>
      <w:r>
        <w:rPr>
          <w:spacing w:val="-6"/>
          <w:sz w:val="22"/>
        </w:rPr>
        <w:t> </w:t>
      </w:r>
      <w:r>
        <w:rPr>
          <w:sz w:val="22"/>
        </w:rPr>
        <w:t>a</w:t>
      </w:r>
      <w:r>
        <w:rPr>
          <w:spacing w:val="-7"/>
          <w:sz w:val="22"/>
        </w:rPr>
        <w:t> </w:t>
      </w:r>
      <w:r>
        <w:rPr>
          <w:sz w:val="22"/>
        </w:rPr>
        <w:t>abril</w:t>
      </w:r>
      <w:r>
        <w:rPr>
          <w:spacing w:val="-7"/>
          <w:sz w:val="22"/>
        </w:rPr>
        <w:t> </w:t>
      </w:r>
      <w:r>
        <w:rPr>
          <w:sz w:val="22"/>
        </w:rPr>
        <w:t>de</w:t>
      </w:r>
      <w:r>
        <w:rPr>
          <w:spacing w:val="-6"/>
          <w:sz w:val="22"/>
        </w:rPr>
        <w:t> </w:t>
      </w:r>
      <w:r>
        <w:rPr>
          <w:sz w:val="22"/>
        </w:rPr>
        <w:t>2017</w:t>
      </w:r>
      <w:r>
        <w:rPr>
          <w:spacing w:val="-6"/>
          <w:sz w:val="22"/>
        </w:rPr>
        <w:t> </w:t>
      </w:r>
      <w:r>
        <w:rPr>
          <w:sz w:val="22"/>
        </w:rPr>
        <w:t>en</w:t>
      </w:r>
      <w:r>
        <w:rPr>
          <w:spacing w:val="-7"/>
          <w:sz w:val="22"/>
        </w:rPr>
        <w:t> </w:t>
      </w:r>
      <w:r>
        <w:rPr>
          <w:sz w:val="22"/>
        </w:rPr>
        <w:t>los</w:t>
      </w:r>
      <w:r>
        <w:rPr>
          <w:spacing w:val="-7"/>
          <w:sz w:val="22"/>
        </w:rPr>
        <w:t> </w:t>
      </w:r>
      <w:r>
        <w:rPr>
          <w:sz w:val="22"/>
        </w:rPr>
        <w:t>que se hubiera aplicado el Reglamento de disciplina académica de 1954, el Real Decreto 33/1986 o la normativa sancionadora específica de la</w:t>
      </w:r>
      <w:r>
        <w:rPr>
          <w:spacing w:val="-7"/>
          <w:sz w:val="22"/>
        </w:rPr>
        <w:t> </w:t>
      </w:r>
      <w:r>
        <w:rPr>
          <w:sz w:val="22"/>
        </w:rPr>
        <w:t>USC.</w:t>
      </w:r>
    </w:p>
    <w:p>
      <w:pPr>
        <w:pStyle w:val="BodyText"/>
        <w:spacing w:before="1"/>
        <w:rPr>
          <w:sz w:val="23"/>
        </w:rPr>
      </w:pPr>
    </w:p>
    <w:p>
      <w:pPr>
        <w:pStyle w:val="ListParagraph"/>
        <w:numPr>
          <w:ilvl w:val="0"/>
          <w:numId w:val="1"/>
        </w:numPr>
        <w:tabs>
          <w:tab w:pos="686" w:val="left" w:leader="none"/>
        </w:tabs>
        <w:spacing w:line="240" w:lineRule="auto" w:before="0" w:after="0"/>
        <w:ind w:left="404" w:right="108" w:firstLine="0"/>
        <w:jc w:val="left"/>
        <w:rPr>
          <w:sz w:val="22"/>
        </w:rPr>
      </w:pPr>
      <w:r>
        <w:rPr>
          <w:sz w:val="22"/>
        </w:rPr>
        <w:t>Relación de todos los procedimientos disciplinarios desde enero de 2014 a abril de 2017 diferenciando entre estudiantes y</w:t>
      </w:r>
      <w:r>
        <w:rPr>
          <w:spacing w:val="-5"/>
          <w:sz w:val="22"/>
        </w:rPr>
        <w:t> </w:t>
      </w:r>
      <w:r>
        <w:rPr>
          <w:sz w:val="22"/>
        </w:rPr>
        <w:t>profesores.</w:t>
      </w:r>
    </w:p>
    <w:p>
      <w:pPr>
        <w:pStyle w:val="BodyText"/>
        <w:spacing w:before="10"/>
        <w:rPr>
          <w:sz w:val="22"/>
        </w:rPr>
      </w:pPr>
    </w:p>
    <w:p>
      <w:pPr>
        <w:pStyle w:val="ListParagraph"/>
        <w:numPr>
          <w:ilvl w:val="0"/>
          <w:numId w:val="1"/>
        </w:numPr>
        <w:tabs>
          <w:tab w:pos="614" w:val="left" w:leader="none"/>
        </w:tabs>
        <w:spacing w:line="240" w:lineRule="auto" w:before="0" w:after="0"/>
        <w:ind w:left="404" w:right="111" w:firstLine="0"/>
        <w:jc w:val="left"/>
        <w:rPr>
          <w:sz w:val="22"/>
        </w:rPr>
      </w:pPr>
      <w:r>
        <w:rPr>
          <w:sz w:val="22"/>
        </w:rPr>
        <w:t>Relación</w:t>
      </w:r>
      <w:r>
        <w:rPr>
          <w:spacing w:val="-6"/>
          <w:sz w:val="22"/>
        </w:rPr>
        <w:t> </w:t>
      </w:r>
      <w:r>
        <w:rPr>
          <w:sz w:val="22"/>
        </w:rPr>
        <w:t>de</w:t>
      </w:r>
      <w:r>
        <w:rPr>
          <w:spacing w:val="-7"/>
          <w:sz w:val="22"/>
        </w:rPr>
        <w:t> </w:t>
      </w:r>
      <w:r>
        <w:rPr>
          <w:sz w:val="22"/>
        </w:rPr>
        <w:t>procedimientos</w:t>
      </w:r>
      <w:r>
        <w:rPr>
          <w:spacing w:val="-8"/>
          <w:sz w:val="22"/>
        </w:rPr>
        <w:t> </w:t>
      </w:r>
      <w:r>
        <w:rPr>
          <w:sz w:val="22"/>
        </w:rPr>
        <w:t>sancionadores</w:t>
      </w:r>
      <w:r>
        <w:rPr>
          <w:spacing w:val="-8"/>
          <w:sz w:val="22"/>
        </w:rPr>
        <w:t> </w:t>
      </w:r>
      <w:r>
        <w:rPr>
          <w:sz w:val="22"/>
        </w:rPr>
        <w:t>en</w:t>
      </w:r>
      <w:r>
        <w:rPr>
          <w:spacing w:val="-6"/>
          <w:sz w:val="22"/>
        </w:rPr>
        <w:t> </w:t>
      </w:r>
      <w:r>
        <w:rPr>
          <w:sz w:val="22"/>
        </w:rPr>
        <w:t>el</w:t>
      </w:r>
      <w:r>
        <w:rPr>
          <w:spacing w:val="-10"/>
          <w:sz w:val="22"/>
        </w:rPr>
        <w:t> </w:t>
      </w:r>
      <w:r>
        <w:rPr>
          <w:sz w:val="22"/>
        </w:rPr>
        <w:t>mismo</w:t>
      </w:r>
      <w:r>
        <w:rPr>
          <w:spacing w:val="-7"/>
          <w:sz w:val="22"/>
        </w:rPr>
        <w:t> </w:t>
      </w:r>
      <w:r>
        <w:rPr>
          <w:sz w:val="22"/>
        </w:rPr>
        <w:t>período,</w:t>
      </w:r>
      <w:r>
        <w:rPr>
          <w:spacing w:val="-8"/>
          <w:sz w:val="22"/>
        </w:rPr>
        <w:t> </w:t>
      </w:r>
      <w:r>
        <w:rPr>
          <w:sz w:val="22"/>
        </w:rPr>
        <w:t>diferenciando</w:t>
      </w:r>
      <w:r>
        <w:rPr>
          <w:spacing w:val="-9"/>
          <w:sz w:val="22"/>
        </w:rPr>
        <w:t> </w:t>
      </w:r>
      <w:r>
        <w:rPr>
          <w:sz w:val="22"/>
        </w:rPr>
        <w:t>entre</w:t>
      </w:r>
      <w:r>
        <w:rPr>
          <w:spacing w:val="-7"/>
          <w:sz w:val="22"/>
        </w:rPr>
        <w:t> </w:t>
      </w:r>
      <w:r>
        <w:rPr>
          <w:sz w:val="22"/>
        </w:rPr>
        <w:t>profesores y alumnos, y que hubieran terminado en</w:t>
      </w:r>
      <w:r>
        <w:rPr>
          <w:spacing w:val="-8"/>
          <w:sz w:val="22"/>
        </w:rPr>
        <w:t> </w:t>
      </w:r>
      <w:r>
        <w:rPr>
          <w:sz w:val="22"/>
        </w:rPr>
        <w:t>absolución.</w:t>
      </w:r>
    </w:p>
    <w:p>
      <w:pPr>
        <w:pStyle w:val="BodyText"/>
        <w:spacing w:before="8"/>
        <w:rPr>
          <w:sz w:val="19"/>
        </w:rPr>
      </w:pPr>
    </w:p>
    <w:p>
      <w:pPr>
        <w:spacing w:before="1"/>
        <w:ind w:left="404" w:right="0" w:firstLine="0"/>
        <w:jc w:val="left"/>
        <w:rPr>
          <w:sz w:val="22"/>
        </w:rPr>
      </w:pPr>
      <w:r>
        <w:rPr>
          <w:sz w:val="22"/>
        </w:rPr>
        <w:t>-Por falta de pruebas</w:t>
      </w:r>
    </w:p>
    <w:p>
      <w:pPr>
        <w:spacing w:before="0"/>
        <w:ind w:left="404" w:right="0" w:firstLine="0"/>
        <w:jc w:val="left"/>
        <w:rPr>
          <w:sz w:val="22"/>
        </w:rPr>
      </w:pPr>
      <w:r>
        <w:rPr>
          <w:sz w:val="22"/>
        </w:rPr>
        <w:t>-Por falta de tipicidad de la conducta</w:t>
      </w:r>
    </w:p>
    <w:p>
      <w:pPr>
        <w:pStyle w:val="BodyText"/>
        <w:spacing w:before="9"/>
        <w:rPr>
          <w:sz w:val="22"/>
        </w:rPr>
      </w:pPr>
    </w:p>
    <w:p>
      <w:pPr>
        <w:pStyle w:val="ListParagraph"/>
        <w:numPr>
          <w:ilvl w:val="0"/>
          <w:numId w:val="1"/>
        </w:numPr>
        <w:tabs>
          <w:tab w:pos="650" w:val="left" w:leader="none"/>
        </w:tabs>
        <w:spacing w:line="240" w:lineRule="auto" w:before="1" w:after="0"/>
        <w:ind w:left="404" w:right="108" w:firstLine="0"/>
        <w:jc w:val="left"/>
        <w:rPr>
          <w:sz w:val="22"/>
        </w:rPr>
      </w:pPr>
      <w:r>
        <w:rPr>
          <w:sz w:val="22"/>
        </w:rPr>
        <w:t>Relación de expedientes disciplinarios desde enero de 2014 a abril de 2017 que hubieran sido recurridos en reposición, diferenciando entre profesores y</w:t>
      </w:r>
      <w:r>
        <w:rPr>
          <w:spacing w:val="-7"/>
          <w:sz w:val="22"/>
        </w:rPr>
        <w:t> </w:t>
      </w:r>
      <w:r>
        <w:rPr>
          <w:sz w:val="22"/>
        </w:rPr>
        <w:t>alumnos.</w:t>
      </w:r>
    </w:p>
    <w:p>
      <w:pPr>
        <w:pStyle w:val="BodyText"/>
        <w:rPr>
          <w:sz w:val="23"/>
        </w:rPr>
      </w:pPr>
    </w:p>
    <w:p>
      <w:pPr>
        <w:pStyle w:val="ListParagraph"/>
        <w:numPr>
          <w:ilvl w:val="0"/>
          <w:numId w:val="1"/>
        </w:numPr>
        <w:tabs>
          <w:tab w:pos="630" w:val="left" w:leader="none"/>
        </w:tabs>
        <w:spacing w:line="240" w:lineRule="auto" w:before="0" w:after="0"/>
        <w:ind w:left="404" w:right="105" w:firstLine="0"/>
        <w:jc w:val="left"/>
        <w:rPr>
          <w:sz w:val="22"/>
        </w:rPr>
      </w:pPr>
      <w:r>
        <w:rPr>
          <w:sz w:val="22"/>
        </w:rPr>
        <w:t>Relación</w:t>
      </w:r>
      <w:r>
        <w:rPr>
          <w:spacing w:val="-4"/>
          <w:sz w:val="22"/>
        </w:rPr>
        <w:t> </w:t>
      </w:r>
      <w:r>
        <w:rPr>
          <w:sz w:val="22"/>
        </w:rPr>
        <w:t>del</w:t>
      </w:r>
      <w:r>
        <w:rPr>
          <w:spacing w:val="-3"/>
          <w:sz w:val="22"/>
        </w:rPr>
        <w:t> </w:t>
      </w:r>
      <w:r>
        <w:rPr>
          <w:sz w:val="22"/>
        </w:rPr>
        <w:t>número</w:t>
      </w:r>
      <w:r>
        <w:rPr>
          <w:spacing w:val="-4"/>
          <w:sz w:val="22"/>
        </w:rPr>
        <w:t> </w:t>
      </w:r>
      <w:r>
        <w:rPr>
          <w:sz w:val="22"/>
        </w:rPr>
        <w:t>de</w:t>
      </w:r>
      <w:r>
        <w:rPr>
          <w:spacing w:val="-5"/>
          <w:sz w:val="22"/>
        </w:rPr>
        <w:t> </w:t>
      </w:r>
      <w:r>
        <w:rPr>
          <w:sz w:val="22"/>
        </w:rPr>
        <w:t>infracciones</w:t>
      </w:r>
      <w:r>
        <w:rPr>
          <w:spacing w:val="-5"/>
          <w:sz w:val="22"/>
        </w:rPr>
        <w:t> </w:t>
      </w:r>
      <w:r>
        <w:rPr>
          <w:sz w:val="22"/>
        </w:rPr>
        <w:t>de</w:t>
      </w:r>
      <w:r>
        <w:rPr>
          <w:spacing w:val="-5"/>
          <w:sz w:val="22"/>
        </w:rPr>
        <w:t> </w:t>
      </w:r>
      <w:r>
        <w:rPr>
          <w:sz w:val="22"/>
        </w:rPr>
        <w:t>cada</w:t>
      </w:r>
      <w:r>
        <w:rPr>
          <w:spacing w:val="-3"/>
          <w:sz w:val="22"/>
        </w:rPr>
        <w:t> </w:t>
      </w:r>
      <w:r>
        <w:rPr>
          <w:sz w:val="22"/>
        </w:rPr>
        <w:t>tipo</w:t>
      </w:r>
      <w:r>
        <w:rPr>
          <w:spacing w:val="-4"/>
          <w:sz w:val="22"/>
        </w:rPr>
        <w:t> </w:t>
      </w:r>
      <w:r>
        <w:rPr>
          <w:sz w:val="22"/>
        </w:rPr>
        <w:t>sancionador,</w:t>
      </w:r>
      <w:r>
        <w:rPr>
          <w:spacing w:val="-5"/>
          <w:sz w:val="22"/>
        </w:rPr>
        <w:t> </w:t>
      </w:r>
      <w:r>
        <w:rPr>
          <w:sz w:val="22"/>
        </w:rPr>
        <w:t>separando</w:t>
      </w:r>
      <w:r>
        <w:rPr>
          <w:spacing w:val="-4"/>
          <w:sz w:val="22"/>
        </w:rPr>
        <w:t> </w:t>
      </w:r>
      <w:r>
        <w:rPr>
          <w:sz w:val="22"/>
        </w:rPr>
        <w:t>las</w:t>
      </w:r>
      <w:r>
        <w:rPr>
          <w:spacing w:val="-5"/>
          <w:sz w:val="22"/>
        </w:rPr>
        <w:t> </w:t>
      </w:r>
      <w:r>
        <w:rPr>
          <w:sz w:val="22"/>
        </w:rPr>
        <w:t>que</w:t>
      </w:r>
      <w:r>
        <w:rPr>
          <w:spacing w:val="-2"/>
          <w:sz w:val="22"/>
        </w:rPr>
        <w:t> </w:t>
      </w:r>
      <w:r>
        <w:rPr>
          <w:sz w:val="22"/>
        </w:rPr>
        <w:t>corresponden al</w:t>
      </w:r>
      <w:r>
        <w:rPr>
          <w:spacing w:val="-7"/>
          <w:sz w:val="22"/>
        </w:rPr>
        <w:t> </w:t>
      </w:r>
      <w:r>
        <w:rPr>
          <w:sz w:val="22"/>
        </w:rPr>
        <w:t>Decreto</w:t>
      </w:r>
      <w:r>
        <w:rPr>
          <w:spacing w:val="-5"/>
          <w:sz w:val="22"/>
        </w:rPr>
        <w:t> </w:t>
      </w:r>
      <w:r>
        <w:rPr>
          <w:sz w:val="22"/>
        </w:rPr>
        <w:t>de</w:t>
      </w:r>
      <w:r>
        <w:rPr>
          <w:spacing w:val="-6"/>
          <w:sz w:val="22"/>
        </w:rPr>
        <w:t> </w:t>
      </w:r>
      <w:r>
        <w:rPr>
          <w:sz w:val="22"/>
        </w:rPr>
        <w:t>8</w:t>
      </w:r>
      <w:r>
        <w:rPr>
          <w:spacing w:val="-6"/>
          <w:sz w:val="22"/>
        </w:rPr>
        <w:t> </w:t>
      </w:r>
      <w:r>
        <w:rPr>
          <w:sz w:val="22"/>
        </w:rPr>
        <w:t>de</w:t>
      </w:r>
      <w:r>
        <w:rPr>
          <w:spacing w:val="-6"/>
          <w:sz w:val="22"/>
        </w:rPr>
        <w:t> </w:t>
      </w:r>
      <w:r>
        <w:rPr>
          <w:sz w:val="22"/>
        </w:rPr>
        <w:t>enero</w:t>
      </w:r>
      <w:r>
        <w:rPr>
          <w:spacing w:val="-5"/>
          <w:sz w:val="22"/>
        </w:rPr>
        <w:t> </w:t>
      </w:r>
      <w:r>
        <w:rPr>
          <w:sz w:val="22"/>
        </w:rPr>
        <w:t>de</w:t>
      </w:r>
      <w:r>
        <w:rPr>
          <w:spacing w:val="-6"/>
          <w:sz w:val="22"/>
        </w:rPr>
        <w:t> </w:t>
      </w:r>
      <w:r>
        <w:rPr>
          <w:sz w:val="22"/>
        </w:rPr>
        <w:t>2014</w:t>
      </w:r>
      <w:r>
        <w:rPr>
          <w:spacing w:val="-6"/>
          <w:sz w:val="22"/>
        </w:rPr>
        <w:t> </w:t>
      </w:r>
      <w:r>
        <w:rPr>
          <w:sz w:val="22"/>
        </w:rPr>
        <w:t>de</w:t>
      </w:r>
      <w:r>
        <w:rPr>
          <w:spacing w:val="-6"/>
          <w:sz w:val="22"/>
        </w:rPr>
        <w:t> </w:t>
      </w:r>
      <w:r>
        <w:rPr>
          <w:sz w:val="22"/>
        </w:rPr>
        <w:t>las</w:t>
      </w:r>
      <w:r>
        <w:rPr>
          <w:spacing w:val="-7"/>
          <w:sz w:val="22"/>
        </w:rPr>
        <w:t> </w:t>
      </w:r>
      <w:r>
        <w:rPr>
          <w:sz w:val="22"/>
        </w:rPr>
        <w:t>contempladas</w:t>
      </w:r>
      <w:r>
        <w:rPr>
          <w:spacing w:val="-7"/>
          <w:sz w:val="22"/>
        </w:rPr>
        <w:t> </w:t>
      </w:r>
      <w:r>
        <w:rPr>
          <w:sz w:val="22"/>
        </w:rPr>
        <w:t>en</w:t>
      </w:r>
      <w:r>
        <w:rPr>
          <w:spacing w:val="-7"/>
          <w:sz w:val="22"/>
        </w:rPr>
        <w:t> </w:t>
      </w:r>
      <w:r>
        <w:rPr>
          <w:sz w:val="22"/>
        </w:rPr>
        <w:t>el</w:t>
      </w:r>
      <w:r>
        <w:rPr>
          <w:spacing w:val="-7"/>
          <w:sz w:val="22"/>
        </w:rPr>
        <w:t> </w:t>
      </w:r>
      <w:r>
        <w:rPr>
          <w:sz w:val="22"/>
        </w:rPr>
        <w:t>Real</w:t>
      </w:r>
      <w:r>
        <w:rPr>
          <w:spacing w:val="-7"/>
          <w:sz w:val="22"/>
        </w:rPr>
        <w:t> </w:t>
      </w:r>
      <w:r>
        <w:rPr>
          <w:sz w:val="22"/>
        </w:rPr>
        <w:t>Decreto</w:t>
      </w:r>
      <w:r>
        <w:rPr>
          <w:spacing w:val="-8"/>
          <w:sz w:val="22"/>
        </w:rPr>
        <w:t> </w:t>
      </w:r>
      <w:r>
        <w:rPr>
          <w:sz w:val="22"/>
        </w:rPr>
        <w:t>33/1986,</w:t>
      </w:r>
      <w:r>
        <w:rPr>
          <w:spacing w:val="-7"/>
          <w:sz w:val="22"/>
        </w:rPr>
        <w:t> </w:t>
      </w:r>
      <w:r>
        <w:rPr>
          <w:sz w:val="22"/>
        </w:rPr>
        <w:t>de</w:t>
      </w:r>
      <w:r>
        <w:rPr>
          <w:spacing w:val="-6"/>
          <w:sz w:val="22"/>
        </w:rPr>
        <w:t> </w:t>
      </w:r>
      <w:r>
        <w:rPr>
          <w:sz w:val="22"/>
        </w:rPr>
        <w:t>10</w:t>
      </w:r>
      <w:r>
        <w:rPr>
          <w:spacing w:val="-6"/>
          <w:sz w:val="22"/>
        </w:rPr>
        <w:t> </w:t>
      </w:r>
      <w:r>
        <w:rPr>
          <w:sz w:val="22"/>
        </w:rPr>
        <w:t>de</w:t>
      </w:r>
      <w:r>
        <w:rPr>
          <w:spacing w:val="-6"/>
          <w:sz w:val="22"/>
        </w:rPr>
        <w:t> </w:t>
      </w:r>
      <w:r>
        <w:rPr>
          <w:sz w:val="22"/>
        </w:rPr>
        <w:t>enero.</w:t>
      </w:r>
    </w:p>
    <w:p>
      <w:pPr>
        <w:pStyle w:val="BodyText"/>
        <w:rPr>
          <w:sz w:val="23"/>
        </w:rPr>
      </w:pPr>
    </w:p>
    <w:p>
      <w:pPr>
        <w:pStyle w:val="ListParagraph"/>
        <w:numPr>
          <w:ilvl w:val="0"/>
          <w:numId w:val="1"/>
        </w:numPr>
        <w:tabs>
          <w:tab w:pos="590" w:val="left" w:leader="none"/>
        </w:tabs>
        <w:spacing w:line="240" w:lineRule="auto" w:before="1" w:after="0"/>
        <w:ind w:left="589" w:right="0" w:hanging="185"/>
        <w:jc w:val="both"/>
        <w:rPr>
          <w:sz w:val="22"/>
        </w:rPr>
      </w:pPr>
      <w:r>
        <w:rPr>
          <w:sz w:val="22"/>
        </w:rPr>
        <w:t>Relación de procedimientos que quedaron en suspenso por prejudicialidad</w:t>
      </w:r>
      <w:r>
        <w:rPr>
          <w:spacing w:val="-16"/>
          <w:sz w:val="22"/>
        </w:rPr>
        <w:t> </w:t>
      </w:r>
      <w:r>
        <w:rPr>
          <w:sz w:val="22"/>
        </w:rPr>
        <w:t>penal.</w:t>
      </w:r>
    </w:p>
    <w:p>
      <w:pPr>
        <w:spacing w:after="0" w:line="240" w:lineRule="auto"/>
        <w:jc w:val="both"/>
        <w:rPr>
          <w:sz w:val="22"/>
        </w:rPr>
        <w:sectPr>
          <w:footerReference w:type="default" r:id="rId6"/>
          <w:pgSz w:w="11900" w:h="16850"/>
          <w:pgMar w:footer="1031" w:header="794" w:top="1820" w:bottom="1220" w:left="1580" w:right="1020"/>
          <w:pgNumType w:start="2"/>
        </w:sectPr>
      </w:pPr>
    </w:p>
    <w:p>
      <w:pPr>
        <w:pStyle w:val="BodyText"/>
        <w:rPr>
          <w:sz w:val="20"/>
        </w:rPr>
      </w:pPr>
    </w:p>
    <w:p>
      <w:pPr>
        <w:pStyle w:val="BodyText"/>
        <w:rPr>
          <w:sz w:val="20"/>
        </w:rPr>
      </w:pPr>
    </w:p>
    <w:p>
      <w:pPr>
        <w:pStyle w:val="BodyText"/>
        <w:rPr>
          <w:sz w:val="20"/>
        </w:rPr>
      </w:pPr>
    </w:p>
    <w:p>
      <w:pPr>
        <w:pStyle w:val="BodyText"/>
        <w:spacing w:before="2"/>
        <w:rPr>
          <w:sz w:val="27"/>
        </w:rPr>
      </w:pPr>
    </w:p>
    <w:p>
      <w:pPr>
        <w:pStyle w:val="ListParagraph"/>
        <w:numPr>
          <w:ilvl w:val="0"/>
          <w:numId w:val="1"/>
        </w:numPr>
        <w:tabs>
          <w:tab w:pos="626" w:val="left" w:leader="none"/>
        </w:tabs>
        <w:spacing w:line="240" w:lineRule="auto" w:before="56" w:after="0"/>
        <w:ind w:left="404" w:right="109" w:firstLine="0"/>
        <w:jc w:val="both"/>
        <w:rPr>
          <w:sz w:val="22"/>
        </w:rPr>
      </w:pPr>
      <w:r>
        <w:rPr>
          <w:sz w:val="22"/>
        </w:rPr>
        <w:t>La petición de la relación de expedientes disciplinarios desde enero de 2014 a abril de 2017 que hubieran sido recurridos en la jurisdicción contencioso-administrativa, diferenciando entre profesores</w:t>
      </w:r>
      <w:r>
        <w:rPr>
          <w:spacing w:val="-4"/>
          <w:sz w:val="22"/>
        </w:rPr>
        <w:t> </w:t>
      </w:r>
      <w:r>
        <w:rPr>
          <w:sz w:val="22"/>
        </w:rPr>
        <w:t>y</w:t>
      </w:r>
      <w:r>
        <w:rPr>
          <w:spacing w:val="-4"/>
          <w:sz w:val="22"/>
        </w:rPr>
        <w:t> </w:t>
      </w:r>
      <w:r>
        <w:rPr>
          <w:sz w:val="22"/>
        </w:rPr>
        <w:t>alumnos,</w:t>
      </w:r>
      <w:r>
        <w:rPr>
          <w:spacing w:val="-4"/>
          <w:sz w:val="22"/>
        </w:rPr>
        <w:t> </w:t>
      </w:r>
      <w:r>
        <w:rPr>
          <w:sz w:val="22"/>
        </w:rPr>
        <w:t>fue</w:t>
      </w:r>
      <w:r>
        <w:rPr>
          <w:spacing w:val="-6"/>
          <w:sz w:val="22"/>
        </w:rPr>
        <w:t> </w:t>
      </w:r>
      <w:r>
        <w:rPr>
          <w:sz w:val="22"/>
        </w:rPr>
        <w:t>contestada</w:t>
      </w:r>
      <w:r>
        <w:rPr>
          <w:spacing w:val="-3"/>
          <w:sz w:val="22"/>
        </w:rPr>
        <w:t> </w:t>
      </w:r>
      <w:r>
        <w:rPr>
          <w:sz w:val="22"/>
        </w:rPr>
        <w:t>por</w:t>
      </w:r>
      <w:r>
        <w:rPr>
          <w:spacing w:val="-4"/>
          <w:sz w:val="22"/>
        </w:rPr>
        <w:t> </w:t>
      </w:r>
      <w:r>
        <w:rPr>
          <w:sz w:val="22"/>
        </w:rPr>
        <w:t>esta</w:t>
      </w:r>
      <w:r>
        <w:rPr>
          <w:spacing w:val="-4"/>
          <w:sz w:val="22"/>
        </w:rPr>
        <w:t> </w:t>
      </w:r>
      <w:r>
        <w:rPr>
          <w:sz w:val="22"/>
        </w:rPr>
        <w:t>Universidad</w:t>
      </w:r>
      <w:r>
        <w:rPr>
          <w:spacing w:val="-4"/>
          <w:sz w:val="22"/>
        </w:rPr>
        <w:t> </w:t>
      </w:r>
      <w:r>
        <w:rPr>
          <w:sz w:val="22"/>
        </w:rPr>
        <w:t>remitiéndose</w:t>
      </w:r>
      <w:r>
        <w:rPr>
          <w:spacing w:val="-4"/>
          <w:sz w:val="22"/>
        </w:rPr>
        <w:t> </w:t>
      </w:r>
      <w:r>
        <w:rPr>
          <w:sz w:val="22"/>
        </w:rPr>
        <w:t>las</w:t>
      </w:r>
      <w:r>
        <w:rPr>
          <w:spacing w:val="-4"/>
          <w:sz w:val="22"/>
        </w:rPr>
        <w:t> </w:t>
      </w:r>
      <w:r>
        <w:rPr>
          <w:sz w:val="22"/>
        </w:rPr>
        <w:t>sentencias</w:t>
      </w:r>
      <w:r>
        <w:rPr>
          <w:spacing w:val="-3"/>
          <w:sz w:val="22"/>
        </w:rPr>
        <w:t> </w:t>
      </w:r>
      <w:r>
        <w:rPr>
          <w:sz w:val="22"/>
        </w:rPr>
        <w:t>publicadas en su</w:t>
      </w:r>
      <w:r>
        <w:rPr>
          <w:spacing w:val="-2"/>
          <w:sz w:val="22"/>
        </w:rPr>
        <w:t> </w:t>
      </w:r>
      <w:r>
        <w:rPr>
          <w:sz w:val="22"/>
        </w:rPr>
        <w:t>web.</w:t>
      </w:r>
    </w:p>
    <w:p>
      <w:pPr>
        <w:pStyle w:val="BodyText"/>
        <w:spacing w:before="1"/>
        <w:rPr>
          <w:sz w:val="23"/>
        </w:rPr>
      </w:pPr>
    </w:p>
    <w:p>
      <w:pPr>
        <w:pStyle w:val="BodyText"/>
        <w:ind w:left="121"/>
      </w:pPr>
      <w:r>
        <w:rPr/>
        <w:t>La denegación de dichas solicitudes se produjo por los siguientes motivos:</w:t>
      </w:r>
    </w:p>
    <w:p>
      <w:pPr>
        <w:pStyle w:val="BodyText"/>
        <w:spacing w:before="10"/>
        <w:rPr>
          <w:sz w:val="22"/>
        </w:rPr>
      </w:pPr>
    </w:p>
    <w:p>
      <w:pPr>
        <w:pStyle w:val="BodyText"/>
        <w:ind w:left="121" w:right="109"/>
        <w:jc w:val="both"/>
      </w:pPr>
      <w:r>
        <w:rPr/>
        <w:pict>
          <v:rect style="position:absolute;margin-left:349.758545pt;margin-top:15.497903pt;width:112.4982pt;height:15.2517pt;mso-position-horizontal-relative:page;mso-position-vertical-relative:paragraph;z-index:-6352" filled="true" fillcolor="#000000" stroked="false">
            <v:fill type="solid"/>
            <w10:wrap type="none"/>
          </v:rect>
        </w:pict>
      </w:r>
      <w:r>
        <w:rPr/>
        <w:t>-La USC no dispone de ninguna base de datos con la relación de expedientes sancionadores y mucho menos con los datos detallados solicitados por</w:t>
      </w:r>
    </w:p>
    <w:p>
      <w:pPr>
        <w:pStyle w:val="BodyText"/>
        <w:rPr>
          <w:sz w:val="23"/>
        </w:rPr>
      </w:pPr>
    </w:p>
    <w:p>
      <w:pPr>
        <w:pStyle w:val="BodyText"/>
        <w:ind w:left="121" w:right="108"/>
        <w:jc w:val="both"/>
      </w:pPr>
      <w:r>
        <w:rPr/>
        <w:t>-La USC no tiene un Servicio de Inspección, por lo que el seguimiento de la tramitación de los expedientes se produce en diferentes unidades administrativas (Secretaría General, Asesoría Jurídica, Gerencia, etc.).</w:t>
      </w:r>
    </w:p>
    <w:p>
      <w:pPr>
        <w:pStyle w:val="BodyText"/>
        <w:spacing w:before="11"/>
        <w:rPr>
          <w:sz w:val="22"/>
        </w:rPr>
      </w:pPr>
    </w:p>
    <w:p>
      <w:pPr>
        <w:pStyle w:val="BodyText"/>
        <w:spacing w:before="1"/>
        <w:ind w:left="121" w:right="109"/>
        <w:jc w:val="both"/>
      </w:pPr>
      <w:r>
        <w:rPr/>
        <w:t>-El archivo de los expedientes no está unificado, si bien las sanciones figuran en los expedientes del personal o alumnos (en caso de que proceda), pero los expedientes no están unificados y están archivados en varias unidades.</w:t>
      </w:r>
    </w:p>
    <w:p>
      <w:pPr>
        <w:pStyle w:val="BodyText"/>
        <w:spacing w:before="11"/>
        <w:rPr>
          <w:sz w:val="22"/>
        </w:rPr>
      </w:pPr>
    </w:p>
    <w:p>
      <w:pPr>
        <w:pStyle w:val="BodyText"/>
        <w:ind w:left="121" w:right="109"/>
        <w:jc w:val="both"/>
      </w:pPr>
      <w:r>
        <w:rPr/>
        <w:t>De este modo para poder atender las solicitudes indicadas sería necesario que en el plazo de contestación (1 mes) un funcionario o varios:</w:t>
      </w:r>
    </w:p>
    <w:p>
      <w:pPr>
        <w:pStyle w:val="BodyText"/>
        <w:rPr>
          <w:sz w:val="23"/>
        </w:rPr>
      </w:pPr>
    </w:p>
    <w:p>
      <w:pPr>
        <w:pStyle w:val="BodyText"/>
        <w:ind w:left="121"/>
      </w:pPr>
      <w:r>
        <w:rPr/>
        <w:t>-Recopilasen toda la información que figura en papel.</w:t>
      </w:r>
    </w:p>
    <w:p>
      <w:pPr>
        <w:pStyle w:val="BodyText"/>
        <w:rPr>
          <w:sz w:val="23"/>
        </w:rPr>
      </w:pPr>
    </w:p>
    <w:p>
      <w:pPr>
        <w:pStyle w:val="BodyText"/>
        <w:ind w:left="121"/>
      </w:pPr>
      <w:r>
        <w:rPr/>
        <w:t>-Realizasen un análisis de cada uno de los expedientes, extrayendo la información solicitada.</w:t>
      </w:r>
    </w:p>
    <w:p>
      <w:pPr>
        <w:pStyle w:val="BodyText"/>
        <w:spacing w:before="9"/>
        <w:rPr>
          <w:sz w:val="22"/>
        </w:rPr>
      </w:pPr>
    </w:p>
    <w:p>
      <w:pPr>
        <w:pStyle w:val="BodyText"/>
        <w:tabs>
          <w:tab w:pos="6383" w:val="left" w:leader="none"/>
        </w:tabs>
        <w:ind w:left="121" w:right="110"/>
        <w:jc w:val="both"/>
      </w:pPr>
      <w:r>
        <w:rPr/>
        <w:pict>
          <v:rect style="position:absolute;margin-left:294.798370pt;margin-top:.857946pt;width:102.3013pt;height:15.2518pt;mso-position-horizontal-relative:page;mso-position-vertical-relative:paragraph;z-index:-6328" filled="true" fillcolor="#000000" stroked="false">
            <v:fill type="solid"/>
            <w10:wrap type="none"/>
          </v:rect>
        </w:pict>
      </w:r>
      <w:r>
        <w:rPr/>
        <w:t>-Elaborasen un documento ad hoc </w:t>
      </w:r>
      <w:r>
        <w:rPr>
          <w:spacing w:val="6"/>
        </w:rPr>
        <w:t> </w:t>
      </w:r>
      <w:r>
        <w:rPr/>
        <w:t>para</w:t>
      </w:r>
      <w:r>
        <w:rPr>
          <w:spacing w:val="11"/>
        </w:rPr>
        <w:t> </w:t>
      </w:r>
      <w:r>
        <w:rPr/>
        <w:t>el</w:t>
        <w:tab/>
        <w:t>, para cada uno de los ítems solicitados.</w:t>
      </w:r>
    </w:p>
    <w:p>
      <w:pPr>
        <w:pStyle w:val="BodyText"/>
        <w:rPr>
          <w:sz w:val="23"/>
        </w:rPr>
      </w:pPr>
    </w:p>
    <w:p>
      <w:pPr>
        <w:pStyle w:val="BodyText"/>
        <w:ind w:left="121" w:right="110"/>
        <w:jc w:val="both"/>
      </w:pPr>
      <w:r>
        <w:rPr/>
        <w:t>En la USC no existen medios para realizar esta actividad y menos en el plazo de contestación a la solicitud de acceso a datos.</w:t>
      </w:r>
    </w:p>
    <w:p>
      <w:pPr>
        <w:pStyle w:val="BodyText"/>
        <w:rPr>
          <w:sz w:val="23"/>
        </w:rPr>
      </w:pPr>
    </w:p>
    <w:p>
      <w:pPr>
        <w:pStyle w:val="BodyText"/>
        <w:tabs>
          <w:tab w:pos="6174" w:val="left" w:leader="none"/>
        </w:tabs>
        <w:ind w:left="121" w:right="107"/>
        <w:jc w:val="both"/>
      </w:pPr>
      <w:r>
        <w:rPr/>
        <w:pict>
          <v:rect style="position:absolute;margin-left:275.238556pt;margin-top:59.417946pt;width:106.1381pt;height:15.2518pt;mso-position-horizontal-relative:page;mso-position-vertical-relative:paragraph;z-index:-6304" filled="true" fillcolor="#000000" stroked="false">
            <v:fill type="solid"/>
            <w10:wrap type="none"/>
          </v:rect>
        </w:pict>
      </w:r>
      <w:r>
        <w:rPr/>
        <w:pict>
          <v:line style="position:absolute;mso-position-horizontal-relative:page;mso-position-vertical-relative:paragraph;z-index:-6280" from="268.572266pt,59.417946pt" to="268.572266pt,74.669746pt" stroked="true" strokeweight="2.7481pt" strokecolor="#000000">
            <v:stroke dashstyle="solid"/>
            <w10:wrap type="none"/>
          </v:line>
        </w:pict>
      </w:r>
      <w:r>
        <w:rPr/>
        <w:t>El informe de la Universidad de Santiago de Compostela indica que se trata de un caso claro de</w:t>
      </w:r>
      <w:r>
        <w:rPr>
          <w:spacing w:val="-13"/>
        </w:rPr>
        <w:t> </w:t>
      </w:r>
      <w:r>
        <w:rPr/>
        <w:t>"reelaboración</w:t>
      </w:r>
      <w:r>
        <w:rPr>
          <w:spacing w:val="-12"/>
        </w:rPr>
        <w:t> </w:t>
      </w:r>
      <w:r>
        <w:rPr/>
        <w:t>de</w:t>
      </w:r>
      <w:r>
        <w:rPr>
          <w:spacing w:val="-13"/>
        </w:rPr>
        <w:t> </w:t>
      </w:r>
      <w:r>
        <w:rPr/>
        <w:t>la</w:t>
      </w:r>
      <w:r>
        <w:rPr>
          <w:spacing w:val="-13"/>
        </w:rPr>
        <w:t> </w:t>
      </w:r>
      <w:r>
        <w:rPr/>
        <w:t>información"</w:t>
      </w:r>
      <w:r>
        <w:rPr>
          <w:spacing w:val="-14"/>
        </w:rPr>
        <w:t> </w:t>
      </w:r>
      <w:r>
        <w:rPr/>
        <w:t>del</w:t>
      </w:r>
      <w:r>
        <w:rPr>
          <w:spacing w:val="-14"/>
        </w:rPr>
        <w:t> </w:t>
      </w:r>
      <w:r>
        <w:rPr/>
        <w:t>artículo</w:t>
      </w:r>
      <w:r>
        <w:rPr>
          <w:spacing w:val="-15"/>
        </w:rPr>
        <w:t> </w:t>
      </w:r>
      <w:r>
        <w:rPr/>
        <w:t>18.1.</w:t>
      </w:r>
      <w:r>
        <w:rPr>
          <w:spacing w:val="-12"/>
        </w:rPr>
        <w:t> </w:t>
      </w:r>
      <w:r>
        <w:rPr/>
        <w:t>c)</w:t>
      </w:r>
      <w:r>
        <w:rPr>
          <w:spacing w:val="-14"/>
        </w:rPr>
        <w:t> </w:t>
      </w:r>
      <w:r>
        <w:rPr/>
        <w:t>de</w:t>
      </w:r>
      <w:r>
        <w:rPr>
          <w:spacing w:val="-13"/>
        </w:rPr>
        <w:t> </w:t>
      </w:r>
      <w:r>
        <w:rPr/>
        <w:t>la</w:t>
      </w:r>
      <w:r>
        <w:rPr>
          <w:spacing w:val="-13"/>
        </w:rPr>
        <w:t> </w:t>
      </w:r>
      <w:r>
        <w:rPr/>
        <w:t>Ley</w:t>
      </w:r>
      <w:r>
        <w:rPr>
          <w:spacing w:val="-14"/>
        </w:rPr>
        <w:t> </w:t>
      </w:r>
      <w:r>
        <w:rPr/>
        <w:t>19/2013,</w:t>
      </w:r>
      <w:r>
        <w:rPr>
          <w:spacing w:val="-11"/>
        </w:rPr>
        <w:t> </w:t>
      </w:r>
      <w:r>
        <w:rPr/>
        <w:t>de</w:t>
      </w:r>
      <w:r>
        <w:rPr>
          <w:spacing w:val="-13"/>
        </w:rPr>
        <w:t> </w:t>
      </w:r>
      <w:r>
        <w:rPr/>
        <w:t>9</w:t>
      </w:r>
      <w:r>
        <w:rPr>
          <w:spacing w:val="-13"/>
        </w:rPr>
        <w:t> </w:t>
      </w:r>
      <w:r>
        <w:rPr/>
        <w:t>de</w:t>
      </w:r>
      <w:r>
        <w:rPr>
          <w:spacing w:val="-15"/>
        </w:rPr>
        <w:t> </w:t>
      </w:r>
      <w:r>
        <w:rPr/>
        <w:t>diciembre, apoyándose en el criterio interpretativo 007/2015, del Consejo de Transparencia y Buen Gobierno. No existen datos que puedan recopilarse y remitirse al interesado, por lo que para proceder  a  contestar  la</w:t>
      </w:r>
      <w:r>
        <w:rPr>
          <w:spacing w:val="35"/>
        </w:rPr>
        <w:t> </w:t>
      </w:r>
      <w:r>
        <w:rPr/>
        <w:t>petición</w:t>
      </w:r>
      <w:r>
        <w:rPr>
          <w:spacing w:val="47"/>
        </w:rPr>
        <w:t> </w:t>
      </w:r>
      <w:r>
        <w:rPr/>
        <w:t>de</w:t>
        <w:tab/>
        <w:t>sería necesario poner medios específicos a disposición del solicitante, elaborar expresamente la información solicitada, y remitirla en el plazo máximo de un</w:t>
      </w:r>
      <w:r>
        <w:rPr>
          <w:spacing w:val="-1"/>
        </w:rPr>
        <w:t> </w:t>
      </w:r>
      <w:r>
        <w:rPr/>
        <w:t>mes.</w:t>
      </w:r>
    </w:p>
    <w:p>
      <w:pPr>
        <w:pStyle w:val="BodyText"/>
        <w:spacing w:before="11"/>
        <w:rPr>
          <w:sz w:val="22"/>
        </w:rPr>
      </w:pPr>
    </w:p>
    <w:p>
      <w:pPr>
        <w:pStyle w:val="BodyText"/>
        <w:ind w:left="121" w:right="108"/>
        <w:jc w:val="both"/>
      </w:pPr>
      <w:r>
        <w:rPr/>
        <w:t>Adicionalmente, el informe de la USC considera estamos ante un supuesto del artículo 14 de la</w:t>
      </w:r>
      <w:r>
        <w:rPr>
          <w:spacing w:val="-11"/>
        </w:rPr>
        <w:t> </w:t>
      </w:r>
      <w:r>
        <w:rPr/>
        <w:t>Ley</w:t>
      </w:r>
      <w:r>
        <w:rPr>
          <w:spacing w:val="-14"/>
        </w:rPr>
        <w:t> </w:t>
      </w:r>
      <w:r>
        <w:rPr/>
        <w:t>de</w:t>
      </w:r>
      <w:r>
        <w:rPr>
          <w:spacing w:val="-13"/>
        </w:rPr>
        <w:t> </w:t>
      </w:r>
      <w:r>
        <w:rPr/>
        <w:t>Transparencia</w:t>
      </w:r>
      <w:r>
        <w:rPr>
          <w:spacing w:val="-13"/>
        </w:rPr>
        <w:t> </w:t>
      </w:r>
      <w:r>
        <w:rPr/>
        <w:t>en</w:t>
      </w:r>
      <w:r>
        <w:rPr>
          <w:spacing w:val="-10"/>
        </w:rPr>
        <w:t> </w:t>
      </w:r>
      <w:r>
        <w:rPr/>
        <w:t>la</w:t>
      </w:r>
      <w:r>
        <w:rPr>
          <w:spacing w:val="-16"/>
        </w:rPr>
        <w:t> </w:t>
      </w:r>
      <w:r>
        <w:rPr/>
        <w:t>que</w:t>
      </w:r>
      <w:r>
        <w:rPr>
          <w:spacing w:val="-13"/>
        </w:rPr>
        <w:t> </w:t>
      </w:r>
      <w:r>
        <w:rPr/>
        <w:t>entre</w:t>
      </w:r>
      <w:r>
        <w:rPr>
          <w:spacing w:val="-12"/>
        </w:rPr>
        <w:t> </w:t>
      </w:r>
      <w:r>
        <w:rPr/>
        <w:t>otros</w:t>
      </w:r>
      <w:r>
        <w:rPr>
          <w:spacing w:val="-14"/>
        </w:rPr>
        <w:t> </w:t>
      </w:r>
      <w:r>
        <w:rPr/>
        <w:t>límites</w:t>
      </w:r>
      <w:r>
        <w:rPr>
          <w:spacing w:val="-11"/>
        </w:rPr>
        <w:t> </w:t>
      </w:r>
      <w:r>
        <w:rPr/>
        <w:t>al</w:t>
      </w:r>
      <w:r>
        <w:rPr>
          <w:spacing w:val="-13"/>
        </w:rPr>
        <w:t> </w:t>
      </w:r>
      <w:r>
        <w:rPr/>
        <w:t>derecho</w:t>
      </w:r>
      <w:r>
        <w:rPr>
          <w:spacing w:val="-13"/>
        </w:rPr>
        <w:t> </w:t>
      </w:r>
      <w:r>
        <w:rPr/>
        <w:t>de</w:t>
      </w:r>
      <w:r>
        <w:rPr>
          <w:spacing w:val="-13"/>
        </w:rPr>
        <w:t> </w:t>
      </w:r>
      <w:r>
        <w:rPr/>
        <w:t>acceso</w:t>
      </w:r>
      <w:r>
        <w:rPr>
          <w:spacing w:val="-13"/>
        </w:rPr>
        <w:t> </w:t>
      </w:r>
      <w:r>
        <w:rPr/>
        <w:t>figura</w:t>
      </w:r>
      <w:r>
        <w:rPr>
          <w:spacing w:val="-11"/>
        </w:rPr>
        <w:t> </w:t>
      </w:r>
      <w:r>
        <w:rPr/>
        <w:t>la</w:t>
      </w:r>
      <w:r>
        <w:rPr>
          <w:spacing w:val="-16"/>
        </w:rPr>
        <w:t> </w:t>
      </w:r>
      <w:r>
        <w:rPr/>
        <w:t>prevención, investigación</w:t>
      </w:r>
      <w:r>
        <w:rPr>
          <w:spacing w:val="50"/>
        </w:rPr>
        <w:t> </w:t>
      </w:r>
      <w:r>
        <w:rPr/>
        <w:t>y</w:t>
      </w:r>
      <w:r>
        <w:rPr>
          <w:spacing w:val="23"/>
        </w:rPr>
        <w:t> </w:t>
      </w:r>
      <w:r>
        <w:rPr/>
        <w:t>sanción</w:t>
      </w:r>
      <w:r>
        <w:rPr>
          <w:spacing w:val="20"/>
        </w:rPr>
        <w:t> </w:t>
      </w:r>
      <w:r>
        <w:rPr/>
        <w:t>de</w:t>
      </w:r>
      <w:r>
        <w:rPr>
          <w:spacing w:val="48"/>
        </w:rPr>
        <w:t> </w:t>
      </w:r>
      <w:r>
        <w:rPr/>
        <w:t>los</w:t>
      </w:r>
      <w:r>
        <w:rPr>
          <w:spacing w:val="21"/>
        </w:rPr>
        <w:t> </w:t>
      </w:r>
      <w:r>
        <w:rPr/>
        <w:t>ilícitos</w:t>
      </w:r>
      <w:r>
        <w:rPr>
          <w:spacing w:val="45"/>
        </w:rPr>
        <w:t> </w:t>
      </w:r>
      <w:r>
        <w:rPr/>
        <w:t>penales,</w:t>
      </w:r>
      <w:r>
        <w:rPr>
          <w:spacing w:val="22"/>
        </w:rPr>
        <w:t> </w:t>
      </w:r>
      <w:r>
        <w:rPr/>
        <w:t>administrativos</w:t>
      </w:r>
      <w:r>
        <w:rPr>
          <w:spacing w:val="21"/>
        </w:rPr>
        <w:t> </w:t>
      </w:r>
      <w:r>
        <w:rPr/>
        <w:t>o</w:t>
      </w:r>
      <w:r>
        <w:rPr>
          <w:spacing w:val="20"/>
        </w:rPr>
        <w:t> </w:t>
      </w:r>
      <w:r>
        <w:rPr/>
        <w:t>disciplinarios,</w:t>
      </w:r>
      <w:r>
        <w:rPr>
          <w:spacing w:val="22"/>
        </w:rPr>
        <w:t> </w:t>
      </w:r>
      <w:r>
        <w:rPr/>
        <w:t>no</w:t>
      </w:r>
      <w:r>
        <w:rPr>
          <w:spacing w:val="22"/>
        </w:rPr>
        <w:t> </w:t>
      </w:r>
      <w:r>
        <w:rPr/>
        <w:t>siendo</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6"/>
        <w:jc w:val="both"/>
      </w:pPr>
      <w:r>
        <w:rPr/>
        <w:t>suficiente en algunos casos la simple disociación de los datos personales ya que conociendo los motivos de los expedientes sancionadores y haciendo una simple consulta en internet es posible averiguar la persona o personas que fueron objeto de la sanción. Concurre así un interés</w:t>
      </w:r>
      <w:r>
        <w:rPr>
          <w:spacing w:val="-7"/>
        </w:rPr>
        <w:t> </w:t>
      </w:r>
      <w:r>
        <w:rPr/>
        <w:t>privado</w:t>
      </w:r>
      <w:r>
        <w:rPr>
          <w:spacing w:val="-6"/>
        </w:rPr>
        <w:t> </w:t>
      </w:r>
      <w:r>
        <w:rPr/>
        <w:t>de</w:t>
      </w:r>
      <w:r>
        <w:rPr>
          <w:spacing w:val="-6"/>
        </w:rPr>
        <w:t> </w:t>
      </w:r>
      <w:r>
        <w:rPr/>
        <w:t>las</w:t>
      </w:r>
      <w:r>
        <w:rPr>
          <w:spacing w:val="-7"/>
        </w:rPr>
        <w:t> </w:t>
      </w:r>
      <w:r>
        <w:rPr/>
        <w:t>personas</w:t>
      </w:r>
      <w:r>
        <w:rPr>
          <w:spacing w:val="-7"/>
        </w:rPr>
        <w:t> </w:t>
      </w:r>
      <w:r>
        <w:rPr/>
        <w:t>sancionadas</w:t>
      </w:r>
      <w:r>
        <w:rPr>
          <w:spacing w:val="-7"/>
        </w:rPr>
        <w:t> </w:t>
      </w:r>
      <w:r>
        <w:rPr/>
        <w:t>a</w:t>
      </w:r>
      <w:r>
        <w:rPr>
          <w:spacing w:val="-9"/>
        </w:rPr>
        <w:t> </w:t>
      </w:r>
      <w:r>
        <w:rPr/>
        <w:t>que</w:t>
      </w:r>
      <w:r>
        <w:rPr>
          <w:spacing w:val="-6"/>
        </w:rPr>
        <w:t> </w:t>
      </w:r>
      <w:r>
        <w:rPr/>
        <w:t>los</w:t>
      </w:r>
      <w:r>
        <w:rPr>
          <w:spacing w:val="-7"/>
        </w:rPr>
        <w:t> </w:t>
      </w:r>
      <w:r>
        <w:rPr/>
        <w:t>datos</w:t>
      </w:r>
      <w:r>
        <w:rPr>
          <w:spacing w:val="-7"/>
        </w:rPr>
        <w:t> </w:t>
      </w:r>
      <w:r>
        <w:rPr/>
        <w:t>relacionados</w:t>
      </w:r>
      <w:r>
        <w:rPr>
          <w:spacing w:val="-9"/>
        </w:rPr>
        <w:t> </w:t>
      </w:r>
      <w:r>
        <w:rPr/>
        <w:t>con</w:t>
      </w:r>
      <w:r>
        <w:rPr>
          <w:spacing w:val="-5"/>
        </w:rPr>
        <w:t> </w:t>
      </w:r>
      <w:r>
        <w:rPr/>
        <w:t>sus</w:t>
      </w:r>
      <w:r>
        <w:rPr>
          <w:spacing w:val="-7"/>
        </w:rPr>
        <w:t> </w:t>
      </w:r>
      <w:r>
        <w:rPr/>
        <w:t>expedientes no</w:t>
      </w:r>
      <w:r>
        <w:rPr>
          <w:spacing w:val="-5"/>
        </w:rPr>
        <w:t> </w:t>
      </w:r>
      <w:r>
        <w:rPr/>
        <w:t>tengan</w:t>
      </w:r>
      <w:r>
        <w:rPr>
          <w:spacing w:val="-4"/>
        </w:rPr>
        <w:t> </w:t>
      </w:r>
      <w:r>
        <w:rPr/>
        <w:t>difusión</w:t>
      </w:r>
      <w:r>
        <w:rPr>
          <w:spacing w:val="-4"/>
        </w:rPr>
        <w:t> </w:t>
      </w:r>
      <w:r>
        <w:rPr/>
        <w:t>dado</w:t>
      </w:r>
      <w:r>
        <w:rPr>
          <w:spacing w:val="-7"/>
        </w:rPr>
        <w:t> </w:t>
      </w:r>
      <w:r>
        <w:rPr/>
        <w:t>que</w:t>
      </w:r>
      <w:r>
        <w:rPr>
          <w:spacing w:val="-5"/>
        </w:rPr>
        <w:t> </w:t>
      </w:r>
      <w:r>
        <w:rPr/>
        <w:t>aún</w:t>
      </w:r>
      <w:r>
        <w:rPr>
          <w:spacing w:val="-7"/>
        </w:rPr>
        <w:t> </w:t>
      </w:r>
      <w:r>
        <w:rPr/>
        <w:t>en</w:t>
      </w:r>
      <w:r>
        <w:rPr>
          <w:spacing w:val="-4"/>
        </w:rPr>
        <w:t> </w:t>
      </w:r>
      <w:r>
        <w:rPr/>
        <w:t>el</w:t>
      </w:r>
      <w:r>
        <w:rPr>
          <w:spacing w:val="-5"/>
        </w:rPr>
        <w:t> </w:t>
      </w:r>
      <w:r>
        <w:rPr/>
        <w:t>caso</w:t>
      </w:r>
      <w:r>
        <w:rPr>
          <w:spacing w:val="-5"/>
        </w:rPr>
        <w:t> </w:t>
      </w:r>
      <w:r>
        <w:rPr/>
        <w:t>de</w:t>
      </w:r>
      <w:r>
        <w:rPr>
          <w:spacing w:val="-7"/>
        </w:rPr>
        <w:t> </w:t>
      </w:r>
      <w:r>
        <w:rPr/>
        <w:t>no</w:t>
      </w:r>
      <w:r>
        <w:rPr>
          <w:spacing w:val="-7"/>
        </w:rPr>
        <w:t> </w:t>
      </w:r>
      <w:r>
        <w:rPr/>
        <w:t>tener</w:t>
      </w:r>
      <w:r>
        <w:rPr>
          <w:spacing w:val="-5"/>
        </w:rPr>
        <w:t> </w:t>
      </w:r>
      <w:r>
        <w:rPr/>
        <w:t>nombres,</w:t>
      </w:r>
      <w:r>
        <w:rPr>
          <w:spacing w:val="-7"/>
        </w:rPr>
        <w:t> </w:t>
      </w:r>
      <w:r>
        <w:rPr/>
        <w:t>el</w:t>
      </w:r>
      <w:r>
        <w:rPr>
          <w:spacing w:val="-5"/>
        </w:rPr>
        <w:t> </w:t>
      </w:r>
      <w:r>
        <w:rPr/>
        <w:t>cruce</w:t>
      </w:r>
      <w:r>
        <w:rPr>
          <w:spacing w:val="-7"/>
        </w:rPr>
        <w:t> </w:t>
      </w:r>
      <w:r>
        <w:rPr/>
        <w:t>de</w:t>
      </w:r>
      <w:r>
        <w:rPr>
          <w:spacing w:val="-5"/>
        </w:rPr>
        <w:t> </w:t>
      </w:r>
      <w:r>
        <w:rPr/>
        <w:t>los</w:t>
      </w:r>
      <w:r>
        <w:rPr>
          <w:spacing w:val="-8"/>
        </w:rPr>
        <w:t> </w:t>
      </w:r>
      <w:r>
        <w:rPr/>
        <w:t>datos</w:t>
      </w:r>
      <w:r>
        <w:rPr>
          <w:spacing w:val="-8"/>
        </w:rPr>
        <w:t> </w:t>
      </w:r>
      <w:r>
        <w:rPr/>
        <w:t>que</w:t>
      </w:r>
      <w:r>
        <w:rPr>
          <w:spacing w:val="-5"/>
        </w:rPr>
        <w:t> </w:t>
      </w:r>
      <w:r>
        <w:rPr/>
        <w:t>se podrían</w:t>
      </w:r>
      <w:r>
        <w:rPr>
          <w:spacing w:val="-9"/>
        </w:rPr>
        <w:t> </w:t>
      </w:r>
      <w:r>
        <w:rPr/>
        <w:t>enviar</w:t>
      </w:r>
      <w:r>
        <w:rPr>
          <w:spacing w:val="-10"/>
        </w:rPr>
        <w:t> </w:t>
      </w:r>
      <w:r>
        <w:rPr/>
        <w:t>junto</w:t>
      </w:r>
      <w:r>
        <w:rPr>
          <w:spacing w:val="-9"/>
        </w:rPr>
        <w:t> </w:t>
      </w:r>
      <w:r>
        <w:rPr/>
        <w:t>con</w:t>
      </w:r>
      <w:r>
        <w:rPr>
          <w:spacing w:val="-11"/>
        </w:rPr>
        <w:t> </w:t>
      </w:r>
      <w:r>
        <w:rPr/>
        <w:t>otra</w:t>
      </w:r>
      <w:r>
        <w:rPr>
          <w:spacing w:val="-9"/>
        </w:rPr>
        <w:t> </w:t>
      </w:r>
      <w:r>
        <w:rPr/>
        <w:t>información</w:t>
      </w:r>
      <w:r>
        <w:rPr>
          <w:spacing w:val="-11"/>
        </w:rPr>
        <w:t> </w:t>
      </w:r>
      <w:r>
        <w:rPr/>
        <w:t>complementaria</w:t>
      </w:r>
      <w:r>
        <w:rPr>
          <w:spacing w:val="-9"/>
        </w:rPr>
        <w:t> </w:t>
      </w:r>
      <w:r>
        <w:rPr/>
        <w:t>podría</w:t>
      </w:r>
      <w:r>
        <w:rPr>
          <w:spacing w:val="-12"/>
        </w:rPr>
        <w:t> </w:t>
      </w:r>
      <w:r>
        <w:rPr/>
        <w:t>determinar</w:t>
      </w:r>
      <w:r>
        <w:rPr>
          <w:spacing w:val="-10"/>
        </w:rPr>
        <w:t> </w:t>
      </w:r>
      <w:r>
        <w:rPr/>
        <w:t>que</w:t>
      </w:r>
      <w:r>
        <w:rPr>
          <w:spacing w:val="-9"/>
        </w:rPr>
        <w:t> </w:t>
      </w:r>
      <w:r>
        <w:rPr/>
        <w:t>se</w:t>
      </w:r>
      <w:r>
        <w:rPr>
          <w:spacing w:val="-9"/>
        </w:rPr>
        <w:t> </w:t>
      </w:r>
      <w:r>
        <w:rPr/>
        <w:t>llegasen a concretar los datos personales de los</w:t>
      </w:r>
      <w:r>
        <w:rPr>
          <w:spacing w:val="-5"/>
        </w:rPr>
        <w:t> </w:t>
      </w:r>
      <w:r>
        <w:rPr/>
        <w:t>sancionados.</w:t>
      </w:r>
    </w:p>
    <w:p>
      <w:pPr>
        <w:pStyle w:val="BodyText"/>
        <w:spacing w:before="1"/>
        <w:rPr>
          <w:sz w:val="23"/>
        </w:rPr>
      </w:pPr>
    </w:p>
    <w:p>
      <w:pPr>
        <w:pStyle w:val="BodyText"/>
        <w:spacing w:before="1"/>
        <w:ind w:left="121" w:right="109"/>
        <w:jc w:val="both"/>
      </w:pPr>
      <w:r>
        <w:rPr/>
        <w:t>La resolución denegatoria indica claramente los motivos de la denegación con referencia al artículo 18 de la Ley de Transparencia estatal y la inexistencia de bases de datos, por lo que se cumple el requisito de inadmisión a trámite mediante resolución motivada.</w:t>
      </w:r>
    </w:p>
    <w:p>
      <w:pPr>
        <w:pStyle w:val="BodyText"/>
        <w:spacing w:before="11"/>
        <w:rPr>
          <w:sz w:val="22"/>
        </w:rPr>
      </w:pPr>
    </w:p>
    <w:p>
      <w:pPr>
        <w:pStyle w:val="Heading1"/>
      </w:pPr>
      <w:r>
        <w:rPr/>
        <w:t>FUNDAMENTOS JURÍDICOS</w:t>
      </w:r>
    </w:p>
    <w:p>
      <w:pPr>
        <w:pStyle w:val="BodyText"/>
        <w:spacing w:before="10"/>
        <w:rPr>
          <w:b/>
          <w:sz w:val="22"/>
        </w:rPr>
      </w:pPr>
    </w:p>
    <w:p>
      <w:pPr>
        <w:spacing w:before="0"/>
        <w:ind w:left="121" w:right="0" w:firstLine="0"/>
        <w:jc w:val="both"/>
        <w:rPr>
          <w:b/>
          <w:sz w:val="24"/>
        </w:rPr>
      </w:pPr>
      <w:r>
        <w:rPr>
          <w:b/>
          <w:sz w:val="24"/>
        </w:rPr>
        <w:t>Primero. Competencia y normativa</w:t>
      </w:r>
    </w:p>
    <w:p>
      <w:pPr>
        <w:pStyle w:val="BodyText"/>
        <w:rPr>
          <w:b/>
          <w:sz w:val="23"/>
        </w:rPr>
      </w:pPr>
    </w:p>
    <w:p>
      <w:pPr>
        <w:pStyle w:val="BodyText"/>
        <w:ind w:left="121" w:right="107"/>
        <w:jc w:val="both"/>
      </w:pPr>
      <w:r>
        <w:rPr/>
        <w:t>El artículo 24 de la Ley 19/2013, de 9 de diciembre, de transparencia, acceso a la</w:t>
      </w:r>
      <w:r>
        <w:rPr>
          <w:spacing w:val="-35"/>
        </w:rPr>
        <w:t> </w:t>
      </w:r>
      <w:r>
        <w:rPr/>
        <w:t>información pública y bueno gobierno, de carácter básico en su práctica totalidad, establece que contra toda</w:t>
      </w:r>
      <w:r>
        <w:rPr>
          <w:spacing w:val="-13"/>
        </w:rPr>
        <w:t> </w:t>
      </w:r>
      <w:r>
        <w:rPr/>
        <w:t>resolución</w:t>
      </w:r>
      <w:r>
        <w:rPr>
          <w:spacing w:val="-12"/>
        </w:rPr>
        <w:t> </w:t>
      </w:r>
      <w:r>
        <w:rPr/>
        <w:t>expresa</w:t>
      </w:r>
      <w:r>
        <w:rPr>
          <w:spacing w:val="-13"/>
        </w:rPr>
        <w:t> </w:t>
      </w:r>
      <w:r>
        <w:rPr/>
        <w:t>o</w:t>
      </w:r>
      <w:r>
        <w:rPr>
          <w:spacing w:val="-11"/>
        </w:rPr>
        <w:t> </w:t>
      </w:r>
      <w:r>
        <w:rPr/>
        <w:t>presunta</w:t>
      </w:r>
      <w:r>
        <w:rPr>
          <w:spacing w:val="-11"/>
        </w:rPr>
        <w:t> </w:t>
      </w:r>
      <w:r>
        <w:rPr/>
        <w:t>en</w:t>
      </w:r>
      <w:r>
        <w:rPr>
          <w:spacing w:val="-10"/>
        </w:rPr>
        <w:t> </w:t>
      </w:r>
      <w:r>
        <w:rPr/>
        <w:t>materia</w:t>
      </w:r>
      <w:r>
        <w:rPr>
          <w:spacing w:val="-13"/>
        </w:rPr>
        <w:t> </w:t>
      </w:r>
      <w:r>
        <w:rPr/>
        <w:t>de</w:t>
      </w:r>
      <w:r>
        <w:rPr>
          <w:spacing w:val="-13"/>
        </w:rPr>
        <w:t> </w:t>
      </w:r>
      <w:r>
        <w:rPr/>
        <w:t>acceso</w:t>
      </w:r>
      <w:r>
        <w:rPr>
          <w:spacing w:val="-11"/>
        </w:rPr>
        <w:t> </w:t>
      </w:r>
      <w:r>
        <w:rPr/>
        <w:t>podrá</w:t>
      </w:r>
      <w:r>
        <w:rPr>
          <w:spacing w:val="-11"/>
        </w:rPr>
        <w:t> </w:t>
      </w:r>
      <w:r>
        <w:rPr/>
        <w:t>interponerse</w:t>
      </w:r>
      <w:r>
        <w:rPr>
          <w:spacing w:val="-11"/>
        </w:rPr>
        <w:t> </w:t>
      </w:r>
      <w:r>
        <w:rPr/>
        <w:t>una</w:t>
      </w:r>
      <w:r>
        <w:rPr>
          <w:spacing w:val="-13"/>
        </w:rPr>
        <w:t> </w:t>
      </w:r>
      <w:r>
        <w:rPr/>
        <w:t>reclamación ante </w:t>
      </w:r>
      <w:r>
        <w:rPr>
          <w:i/>
        </w:rPr>
        <w:t>el Consejo de Transparencia y Buen Gobierno</w:t>
      </w:r>
      <w:r>
        <w:rPr/>
        <w:t>, con carácter potestativo y previa su impugnación en vía contencioso-administrativa. Esa misma ley, en su disposición adicional cuarta,</w:t>
      </w:r>
      <w:r>
        <w:rPr>
          <w:spacing w:val="-11"/>
        </w:rPr>
        <w:t> </w:t>
      </w:r>
      <w:r>
        <w:rPr/>
        <w:t>establece</w:t>
      </w:r>
      <w:r>
        <w:rPr>
          <w:spacing w:val="-11"/>
        </w:rPr>
        <w:t> </w:t>
      </w:r>
      <w:r>
        <w:rPr/>
        <w:t>que</w:t>
      </w:r>
      <w:r>
        <w:rPr>
          <w:spacing w:val="-11"/>
        </w:rPr>
        <w:t> </w:t>
      </w:r>
      <w:r>
        <w:rPr/>
        <w:t>la</w:t>
      </w:r>
      <w:r>
        <w:rPr>
          <w:spacing w:val="-9"/>
        </w:rPr>
        <w:t> </w:t>
      </w:r>
      <w:r>
        <w:rPr/>
        <w:t>resolución</w:t>
      </w:r>
      <w:r>
        <w:rPr>
          <w:spacing w:val="-10"/>
        </w:rPr>
        <w:t> </w:t>
      </w:r>
      <w:r>
        <w:rPr/>
        <w:t>de</w:t>
      </w:r>
      <w:r>
        <w:rPr>
          <w:spacing w:val="-11"/>
        </w:rPr>
        <w:t> </w:t>
      </w:r>
      <w:r>
        <w:rPr/>
        <w:t>la</w:t>
      </w:r>
      <w:r>
        <w:rPr>
          <w:spacing w:val="-11"/>
        </w:rPr>
        <w:t> </w:t>
      </w:r>
      <w:r>
        <w:rPr/>
        <w:t>reclamación</w:t>
      </w:r>
      <w:r>
        <w:rPr>
          <w:spacing w:val="-8"/>
        </w:rPr>
        <w:t> </w:t>
      </w:r>
      <w:r>
        <w:rPr/>
        <w:t>prevista</w:t>
      </w:r>
      <w:r>
        <w:rPr>
          <w:spacing w:val="-11"/>
        </w:rPr>
        <w:t> </w:t>
      </w:r>
      <w:r>
        <w:rPr/>
        <w:t>en</w:t>
      </w:r>
      <w:r>
        <w:rPr>
          <w:spacing w:val="-10"/>
        </w:rPr>
        <w:t> </w:t>
      </w:r>
      <w:r>
        <w:rPr/>
        <w:t>el</w:t>
      </w:r>
      <w:r>
        <w:rPr>
          <w:spacing w:val="-11"/>
        </w:rPr>
        <w:t> </w:t>
      </w:r>
      <w:r>
        <w:rPr/>
        <w:t>artículo</w:t>
      </w:r>
      <w:r>
        <w:rPr>
          <w:spacing w:val="-11"/>
        </w:rPr>
        <w:t> </w:t>
      </w:r>
      <w:r>
        <w:rPr/>
        <w:t>24</w:t>
      </w:r>
      <w:r>
        <w:rPr>
          <w:spacing w:val="-8"/>
        </w:rPr>
        <w:t> </w:t>
      </w:r>
      <w:r>
        <w:rPr/>
        <w:t>corresponderá, en los supuestos de resoluciones dictadas por las Administraciones de las Comunidades autónomas y su sector público, y por las Entidades Locales comprendidas en su ámbito territorial, al órgano independiente que determinen las Comunidades</w:t>
      </w:r>
      <w:r>
        <w:rPr>
          <w:spacing w:val="-8"/>
        </w:rPr>
        <w:t> </w:t>
      </w:r>
      <w:r>
        <w:rPr/>
        <w:t>Autónomas.</w:t>
      </w:r>
    </w:p>
    <w:p>
      <w:pPr>
        <w:pStyle w:val="BodyText"/>
        <w:spacing w:before="10"/>
        <w:rPr>
          <w:sz w:val="22"/>
        </w:rPr>
      </w:pPr>
    </w:p>
    <w:p>
      <w:pPr>
        <w:pStyle w:val="BodyText"/>
        <w:spacing w:before="1"/>
        <w:ind w:left="121" w:right="109"/>
        <w:jc w:val="both"/>
      </w:pPr>
      <w:r>
        <w:rPr/>
        <w:t>La legislación aplicable a este procedimiento viene configurada por la citada Ley 19/2013, de 9 de diciembre, y por la Ley 1/2016, de 18 de enero junto con la legislación básica en materia de procedimiento administrativo.</w:t>
      </w:r>
    </w:p>
    <w:p>
      <w:pPr>
        <w:pStyle w:val="BodyText"/>
        <w:spacing w:before="11"/>
        <w:rPr>
          <w:sz w:val="22"/>
        </w:rPr>
      </w:pPr>
    </w:p>
    <w:p>
      <w:pPr>
        <w:pStyle w:val="BodyText"/>
        <w:ind w:left="121" w:right="109"/>
        <w:jc w:val="both"/>
      </w:pPr>
      <w:r>
        <w:rPr/>
        <w:t>El artículo 28 de la Ley 1/2016, de 18 de enero, establece que contra toda resolución expresa o</w:t>
      </w:r>
      <w:r>
        <w:rPr>
          <w:spacing w:val="-11"/>
        </w:rPr>
        <w:t> </w:t>
      </w:r>
      <w:r>
        <w:rPr/>
        <w:t>presunta</w:t>
      </w:r>
      <w:r>
        <w:rPr>
          <w:spacing w:val="-13"/>
        </w:rPr>
        <w:t> </w:t>
      </w:r>
      <w:r>
        <w:rPr/>
        <w:t>en</w:t>
      </w:r>
      <w:r>
        <w:rPr>
          <w:spacing w:val="-10"/>
        </w:rPr>
        <w:t> </w:t>
      </w:r>
      <w:r>
        <w:rPr/>
        <w:t>materia</w:t>
      </w:r>
      <w:r>
        <w:rPr>
          <w:spacing w:val="-13"/>
        </w:rPr>
        <w:t> </w:t>
      </w:r>
      <w:r>
        <w:rPr/>
        <w:t>de</w:t>
      </w:r>
      <w:r>
        <w:rPr>
          <w:spacing w:val="-13"/>
        </w:rPr>
        <w:t> </w:t>
      </w:r>
      <w:r>
        <w:rPr/>
        <w:t>acceso</w:t>
      </w:r>
      <w:r>
        <w:rPr>
          <w:spacing w:val="-11"/>
        </w:rPr>
        <w:t> </w:t>
      </w:r>
      <w:r>
        <w:rPr/>
        <w:t>a</w:t>
      </w:r>
      <w:r>
        <w:rPr>
          <w:spacing w:val="-11"/>
        </w:rPr>
        <w:t> </w:t>
      </w:r>
      <w:r>
        <w:rPr/>
        <w:t>la</w:t>
      </w:r>
      <w:r>
        <w:rPr>
          <w:spacing w:val="-11"/>
        </w:rPr>
        <w:t> </w:t>
      </w:r>
      <w:r>
        <w:rPr/>
        <w:t>información</w:t>
      </w:r>
      <w:r>
        <w:rPr>
          <w:spacing w:val="-12"/>
        </w:rPr>
        <w:t> </w:t>
      </w:r>
      <w:r>
        <w:rPr/>
        <w:t>pública</w:t>
      </w:r>
      <w:r>
        <w:rPr>
          <w:spacing w:val="-13"/>
        </w:rPr>
        <w:t> </w:t>
      </w:r>
      <w:r>
        <w:rPr/>
        <w:t>podrá</w:t>
      </w:r>
      <w:r>
        <w:rPr>
          <w:spacing w:val="-11"/>
        </w:rPr>
        <w:t> </w:t>
      </w:r>
      <w:r>
        <w:rPr/>
        <w:t>interponerse</w:t>
      </w:r>
      <w:r>
        <w:rPr>
          <w:spacing w:val="-11"/>
        </w:rPr>
        <w:t> </w:t>
      </w:r>
      <w:r>
        <w:rPr/>
        <w:t>una</w:t>
      </w:r>
      <w:r>
        <w:rPr>
          <w:spacing w:val="-11"/>
        </w:rPr>
        <w:t> </w:t>
      </w:r>
      <w:r>
        <w:rPr/>
        <w:t>reclamación ante</w:t>
      </w:r>
      <w:r>
        <w:rPr>
          <w:spacing w:val="-8"/>
        </w:rPr>
        <w:t> </w:t>
      </w:r>
      <w:r>
        <w:rPr/>
        <w:t>el</w:t>
      </w:r>
      <w:r>
        <w:rPr>
          <w:spacing w:val="-9"/>
        </w:rPr>
        <w:t> </w:t>
      </w:r>
      <w:r>
        <w:rPr/>
        <w:t>Valedor</w:t>
      </w:r>
      <w:r>
        <w:rPr>
          <w:spacing w:val="-9"/>
        </w:rPr>
        <w:t> </w:t>
      </w:r>
      <w:r>
        <w:rPr/>
        <w:t>do</w:t>
      </w:r>
      <w:r>
        <w:rPr>
          <w:spacing w:val="-8"/>
        </w:rPr>
        <w:t> </w:t>
      </w:r>
      <w:r>
        <w:rPr/>
        <w:t>Pobo;</w:t>
      </w:r>
      <w:r>
        <w:rPr>
          <w:spacing w:val="-8"/>
        </w:rPr>
        <w:t> </w:t>
      </w:r>
      <w:r>
        <w:rPr/>
        <w:t>y</w:t>
      </w:r>
      <w:r>
        <w:rPr>
          <w:spacing w:val="-7"/>
        </w:rPr>
        <w:t> </w:t>
      </w:r>
      <w:r>
        <w:rPr/>
        <w:t>el</w:t>
      </w:r>
      <w:r>
        <w:rPr>
          <w:spacing w:val="-6"/>
        </w:rPr>
        <w:t> </w:t>
      </w:r>
      <w:r>
        <w:rPr/>
        <w:t>artículo</w:t>
      </w:r>
      <w:r>
        <w:rPr>
          <w:spacing w:val="-6"/>
        </w:rPr>
        <w:t> </w:t>
      </w:r>
      <w:r>
        <w:rPr/>
        <w:t>33</w:t>
      </w:r>
      <w:r>
        <w:rPr>
          <w:spacing w:val="-8"/>
        </w:rPr>
        <w:t> </w:t>
      </w:r>
      <w:r>
        <w:rPr/>
        <w:t>de</w:t>
      </w:r>
      <w:r>
        <w:rPr>
          <w:spacing w:val="-8"/>
        </w:rPr>
        <w:t> </w:t>
      </w:r>
      <w:r>
        <w:rPr/>
        <w:t>la</w:t>
      </w:r>
      <w:r>
        <w:rPr>
          <w:spacing w:val="-9"/>
        </w:rPr>
        <w:t> </w:t>
      </w:r>
      <w:r>
        <w:rPr/>
        <w:t>misma</w:t>
      </w:r>
      <w:r>
        <w:rPr>
          <w:spacing w:val="-6"/>
        </w:rPr>
        <w:t> </w:t>
      </w:r>
      <w:r>
        <w:rPr/>
        <w:t>ley</w:t>
      </w:r>
      <w:r>
        <w:rPr>
          <w:spacing w:val="-9"/>
        </w:rPr>
        <w:t> </w:t>
      </w:r>
      <w:r>
        <w:rPr/>
        <w:t>indica</w:t>
      </w:r>
      <w:r>
        <w:rPr>
          <w:spacing w:val="-7"/>
        </w:rPr>
        <w:t> </w:t>
      </w:r>
      <w:r>
        <w:rPr/>
        <w:t>que</w:t>
      </w:r>
      <w:r>
        <w:rPr>
          <w:spacing w:val="-8"/>
        </w:rPr>
        <w:t> </w:t>
      </w:r>
      <w:r>
        <w:rPr/>
        <w:t>corresponde</w:t>
      </w:r>
      <w:r>
        <w:rPr>
          <w:spacing w:val="-8"/>
        </w:rPr>
        <w:t> </w:t>
      </w:r>
      <w:r>
        <w:rPr/>
        <w:t>a</w:t>
      </w:r>
      <w:r>
        <w:rPr>
          <w:spacing w:val="-6"/>
        </w:rPr>
        <w:t> </w:t>
      </w:r>
      <w:r>
        <w:rPr/>
        <w:t>la</w:t>
      </w:r>
      <w:r>
        <w:rPr>
          <w:spacing w:val="-9"/>
        </w:rPr>
        <w:t> </w:t>
      </w:r>
      <w:r>
        <w:rPr/>
        <w:t>Comisión da Transparencia (órgano colegiado) la resolución de las reclamaciones frente a las resoluciones de acceso a la información pública que establece su artículo</w:t>
      </w:r>
      <w:r>
        <w:rPr>
          <w:spacing w:val="-11"/>
        </w:rPr>
        <w:t> </w:t>
      </w:r>
      <w:r>
        <w:rPr/>
        <w:t>28.</w:t>
      </w:r>
    </w:p>
    <w:p>
      <w:pPr>
        <w:pStyle w:val="BodyText"/>
        <w:spacing w:before="12"/>
        <w:rPr>
          <w:sz w:val="22"/>
        </w:rPr>
      </w:pPr>
    </w:p>
    <w:p>
      <w:pPr>
        <w:pStyle w:val="Heading1"/>
      </w:pPr>
      <w:r>
        <w:rPr/>
        <w:t>Segundo. Procedimiento aplicable</w:t>
      </w:r>
    </w:p>
    <w:p>
      <w:pPr>
        <w:pStyle w:val="BodyText"/>
        <w:spacing w:before="12"/>
        <w:rPr>
          <w:b/>
          <w:sz w:val="22"/>
        </w:rPr>
      </w:pPr>
    </w:p>
    <w:p>
      <w:pPr>
        <w:pStyle w:val="BodyText"/>
        <w:ind w:left="121" w:right="108"/>
        <w:jc w:val="both"/>
      </w:pPr>
      <w:r>
        <w:rPr/>
        <w:t>El artículo 28.3 de la Ley 1/2016, de 18 de enero preceptúa que el procedimiento se ajustará al previsto en los números 2, 3, y 4 del artículo 24 de la Ley 19/2013, de 9 de diciembre. Esta Ley 19/2013, de 9 de diciembre, señala que estamos ante una reclamación con carácter</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9"/>
        <w:jc w:val="both"/>
      </w:pPr>
      <w:r>
        <w:rPr/>
        <w:t>potestativo, y previa a la impugnación en vía contencioso-administrativa, que se ajustará en su tramitación a lo dispuesto en la legislación de procedimiento administrativo común en materia de recursos.</w:t>
      </w:r>
    </w:p>
    <w:p>
      <w:pPr>
        <w:pStyle w:val="BodyText"/>
        <w:spacing w:before="2"/>
        <w:rPr>
          <w:sz w:val="23"/>
        </w:rPr>
      </w:pPr>
    </w:p>
    <w:p>
      <w:pPr>
        <w:pStyle w:val="Heading1"/>
      </w:pPr>
      <w:r>
        <w:rPr/>
        <w:t>Tercero. Derecho de acceso a la información pública</w:t>
      </w:r>
    </w:p>
    <w:p>
      <w:pPr>
        <w:pStyle w:val="BodyText"/>
        <w:spacing w:before="10"/>
        <w:rPr>
          <w:b/>
          <w:sz w:val="22"/>
        </w:rPr>
      </w:pPr>
    </w:p>
    <w:p>
      <w:pPr>
        <w:spacing w:before="0"/>
        <w:ind w:left="121" w:right="106" w:firstLine="0"/>
        <w:jc w:val="both"/>
        <w:rPr>
          <w:i/>
          <w:sz w:val="24"/>
        </w:rPr>
      </w:pPr>
      <w:r>
        <w:rPr>
          <w:sz w:val="24"/>
        </w:rPr>
        <w:t>La Ley 1/2016, de 18 de enero, reconoce en su artículo 24 el derecho de todas las personas a acceder a la información pública, entendida como “</w:t>
      </w:r>
      <w:r>
        <w:rPr>
          <w:i/>
          <w:sz w:val="24"/>
        </w:rPr>
        <w:t>los contenidos o documentos, cualquier </w:t>
      </w:r>
      <w:r>
        <w:rPr>
          <w:i/>
          <w:sz w:val="24"/>
        </w:rPr>
        <w:t>que sea su formato o soporte, que consten en poder de alguno de los sujetos incluidos en el ámbito de aplicación de esta ley y que fueran elaborados o adquiridos en ejercicio de sus funciones”.</w:t>
      </w:r>
    </w:p>
    <w:p>
      <w:pPr>
        <w:pStyle w:val="BodyText"/>
        <w:spacing w:before="11"/>
        <w:rPr>
          <w:i/>
          <w:sz w:val="22"/>
        </w:rPr>
      </w:pPr>
    </w:p>
    <w:p>
      <w:pPr>
        <w:pStyle w:val="BodyText"/>
        <w:ind w:left="121" w:right="106"/>
        <w:jc w:val="both"/>
      </w:pPr>
      <w:r>
        <w:rPr/>
        <w:t>El artículo 12 de la Ley 19/2013, de 9 de diciembre, configura el derecho de acceso a la información pública de forma amplia, siendo titulares del mismo todas las personas. La Ley 1/2016, de 18 de enero, señala que el solicitante no está obligado a motivar su solicitud de acceso a la información (artículo 26.4).</w:t>
      </w:r>
    </w:p>
    <w:p>
      <w:pPr>
        <w:pStyle w:val="BodyText"/>
        <w:rPr>
          <w:sz w:val="23"/>
        </w:rPr>
      </w:pPr>
    </w:p>
    <w:p>
      <w:pPr>
        <w:pStyle w:val="Heading1"/>
      </w:pPr>
      <w:r>
        <w:rPr/>
        <w:t>Cuarto. Análisis del expediente</w:t>
      </w:r>
    </w:p>
    <w:p>
      <w:pPr>
        <w:pStyle w:val="BodyText"/>
        <w:spacing w:before="12"/>
        <w:rPr>
          <w:b/>
          <w:sz w:val="22"/>
        </w:rPr>
      </w:pPr>
    </w:p>
    <w:p>
      <w:pPr>
        <w:pStyle w:val="BodyText"/>
        <w:ind w:left="121" w:right="106"/>
        <w:jc w:val="both"/>
      </w:pPr>
      <w:r>
        <w:rPr/>
        <w:t>La resolución de la Universidad de Santiago de Compostela, de 3 de noviembre de 2017, fue emitida en plazo, al tener entrada en el registro de la universidad el día 4 de octubre. La resolución resuelve de forma expresa sobre los catorce apartados en los que se estructura la petición de información. En cinco de ellos, el acceso no es posible por no existir, materialmente, la información solicitada: normativa sancionadora propia de la USC; normativa sancionadora propia de los centros; protocolo específico para controlar el fraude en</w:t>
      </w:r>
      <w:r>
        <w:rPr>
          <w:spacing w:val="-6"/>
        </w:rPr>
        <w:t> </w:t>
      </w:r>
      <w:r>
        <w:rPr/>
        <w:t>la</w:t>
      </w:r>
      <w:r>
        <w:rPr>
          <w:spacing w:val="-7"/>
        </w:rPr>
        <w:t> </w:t>
      </w:r>
      <w:r>
        <w:rPr/>
        <w:t>realización</w:t>
      </w:r>
      <w:r>
        <w:rPr>
          <w:spacing w:val="-6"/>
        </w:rPr>
        <w:t> </w:t>
      </w:r>
      <w:r>
        <w:rPr/>
        <w:t>de</w:t>
      </w:r>
      <w:r>
        <w:rPr>
          <w:spacing w:val="-7"/>
        </w:rPr>
        <w:t> </w:t>
      </w:r>
      <w:r>
        <w:rPr/>
        <w:t>exámenes;</w:t>
      </w:r>
      <w:r>
        <w:rPr>
          <w:spacing w:val="-7"/>
        </w:rPr>
        <w:t> </w:t>
      </w:r>
      <w:r>
        <w:rPr/>
        <w:t>existencia</w:t>
      </w:r>
      <w:r>
        <w:rPr>
          <w:spacing w:val="-7"/>
        </w:rPr>
        <w:t> </w:t>
      </w:r>
      <w:r>
        <w:rPr/>
        <w:t>de</w:t>
      </w:r>
      <w:r>
        <w:rPr>
          <w:spacing w:val="-7"/>
        </w:rPr>
        <w:t> </w:t>
      </w:r>
      <w:r>
        <w:rPr/>
        <w:t>un</w:t>
      </w:r>
      <w:r>
        <w:rPr>
          <w:spacing w:val="-6"/>
        </w:rPr>
        <w:t> </w:t>
      </w:r>
      <w:r>
        <w:rPr/>
        <w:t>servicio</w:t>
      </w:r>
      <w:r>
        <w:rPr>
          <w:spacing w:val="-4"/>
        </w:rPr>
        <w:t> </w:t>
      </w:r>
      <w:r>
        <w:rPr/>
        <w:t>de</w:t>
      </w:r>
      <w:r>
        <w:rPr>
          <w:spacing w:val="-4"/>
        </w:rPr>
        <w:t> </w:t>
      </w:r>
      <w:r>
        <w:rPr/>
        <w:t>Inspección;</w:t>
      </w:r>
      <w:r>
        <w:rPr>
          <w:spacing w:val="-7"/>
        </w:rPr>
        <w:t> </w:t>
      </w:r>
      <w:r>
        <w:rPr/>
        <w:t>despidos</w:t>
      </w:r>
      <w:r>
        <w:rPr>
          <w:spacing w:val="-8"/>
        </w:rPr>
        <w:t> </w:t>
      </w:r>
      <w:r>
        <w:rPr/>
        <w:t>disciplinarios entre 2014 y</w:t>
      </w:r>
      <w:r>
        <w:rPr>
          <w:spacing w:val="-1"/>
        </w:rPr>
        <w:t> </w:t>
      </w:r>
      <w:r>
        <w:rPr/>
        <w:t>2017.</w:t>
      </w:r>
    </w:p>
    <w:p>
      <w:pPr>
        <w:pStyle w:val="BodyText"/>
        <w:spacing w:before="11"/>
        <w:rPr>
          <w:sz w:val="22"/>
        </w:rPr>
      </w:pPr>
    </w:p>
    <w:p>
      <w:pPr>
        <w:pStyle w:val="BodyText"/>
        <w:ind w:left="121" w:right="109"/>
        <w:jc w:val="both"/>
      </w:pPr>
      <w:r>
        <w:rPr/>
        <w:t>En dos casos se concede el acceso mediante la remisión a los enlaces correspondientes en el portal web de la universidad: mecanismos de prevención y órganos de mediación.</w:t>
      </w:r>
    </w:p>
    <w:p>
      <w:pPr>
        <w:pStyle w:val="BodyText"/>
        <w:spacing w:before="11"/>
        <w:rPr>
          <w:sz w:val="22"/>
        </w:rPr>
      </w:pPr>
    </w:p>
    <w:p>
      <w:pPr>
        <w:pStyle w:val="BodyText"/>
        <w:spacing w:before="1"/>
        <w:ind w:left="121" w:right="108"/>
        <w:jc w:val="both"/>
      </w:pPr>
      <w:r>
        <w:rPr/>
        <w:t>En un supuesto se da respuesta concreta a la petición de información, que versa sobre las dificultades para la ejecución de las sanciones.</w:t>
      </w:r>
    </w:p>
    <w:p>
      <w:pPr>
        <w:pStyle w:val="BodyText"/>
        <w:spacing w:before="11"/>
        <w:rPr>
          <w:sz w:val="22"/>
        </w:rPr>
      </w:pPr>
    </w:p>
    <w:p>
      <w:pPr>
        <w:pStyle w:val="BodyText"/>
        <w:spacing w:before="1"/>
        <w:ind w:left="121" w:right="105"/>
        <w:jc w:val="both"/>
      </w:pPr>
      <w:r>
        <w:rPr/>
        <w:t>En seis casos, referenciados con las letras a) a f) del informe, la Universidad de Santiago de Compostela fundamenta la desestimación en que no existen bases de datos que hayan sistematizado esa información por lo que se requeriría una tarea de reelaboración de la información. El punto de desacuerdo se produce, precisamente, sobre la interpretación restrictiva de esta causa. Invocando el mismo criterio interpretativo del Consejo de Transparencia y Buen Gobierno, el recurrente considera que el CTBG afirma que si por reelaboración se aceptara la mera agregación, o suma de datos, o el mínimo tratamiento de</w:t>
      </w:r>
    </w:p>
    <w:p>
      <w:pPr>
        <w:spacing w:after="0"/>
        <w:jc w:val="both"/>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right="106"/>
        <w:jc w:val="both"/>
      </w:pPr>
      <w:r>
        <w:rPr/>
        <w:t>los mismos, el derecho de acceso a la información se convertirá en derecho al dato o a la documentación, que no es lo que sanciona el artículo 12.</w:t>
      </w:r>
    </w:p>
    <w:p>
      <w:pPr>
        <w:pStyle w:val="BodyText"/>
        <w:rPr>
          <w:sz w:val="23"/>
        </w:rPr>
      </w:pPr>
    </w:p>
    <w:p>
      <w:pPr>
        <w:pStyle w:val="BodyText"/>
        <w:ind w:left="121" w:right="106"/>
        <w:jc w:val="both"/>
      </w:pPr>
      <w:r>
        <w:rPr/>
        <w:t>No obstante, el concepto de reelaboración como causa de inadmisión ha sido interpretado por el CTBG en diversas resoluciones de tal manera que puede entenderse aplicable cuando la información que se solicita, perteneciendo al ámbito funcional de actuación del organismo o entidad que recibe la solicitud deba: a) Elaborarse expresamente para dar una respuesta, haciendo uso de diversas fuentes de información, o b) Cuando dicho organismo o entidad carezca de los medios técnicos que sean necesarios para extraer y explotar la información concreta que se solicita, resultando imposible proporcionar la información solicitada.</w:t>
      </w:r>
    </w:p>
    <w:p>
      <w:pPr>
        <w:pStyle w:val="BodyText"/>
        <w:spacing w:before="11"/>
        <w:rPr>
          <w:sz w:val="22"/>
        </w:rPr>
      </w:pPr>
    </w:p>
    <w:p>
      <w:pPr>
        <w:pStyle w:val="BodyText"/>
        <w:ind w:left="121" w:right="108"/>
        <w:jc w:val="both"/>
      </w:pPr>
      <w:r>
        <w:rPr/>
        <w:t>La Universidad de Santiago de Compostela manifiesta que no dispone de bases de datos con los contenidos solicitados por lo que sería preciso acceder a todos y cada uno de los expedientes en papel, en distintos servicios y unidades, para elaborar la información precisa para atender esta solicitud. La información solicitada no está incluida entre las obligaciones de publicidad activa ni resulta exigido el tratamiento de estos datos en ninguna normativa.</w:t>
      </w:r>
    </w:p>
    <w:p>
      <w:pPr>
        <w:pStyle w:val="BodyText"/>
        <w:spacing w:before="11"/>
        <w:rPr>
          <w:sz w:val="22"/>
        </w:rPr>
      </w:pPr>
    </w:p>
    <w:p>
      <w:pPr>
        <w:pStyle w:val="BodyText"/>
        <w:spacing w:before="1"/>
        <w:ind w:left="121" w:right="104"/>
        <w:jc w:val="both"/>
      </w:pPr>
      <w:r>
        <w:rPr/>
        <w:t>Si bien esta comisión está de acuerdo, a la vista de la ausencia de una base de datos, en que la denegación de las peticiones relacionadas en las letras c) a g), debido a la necesidad de reelaboración</w:t>
      </w:r>
      <w:r>
        <w:rPr>
          <w:spacing w:val="-5"/>
        </w:rPr>
        <w:t> </w:t>
      </w:r>
      <w:r>
        <w:rPr/>
        <w:t>puede</w:t>
      </w:r>
      <w:r>
        <w:rPr>
          <w:spacing w:val="-3"/>
        </w:rPr>
        <w:t> </w:t>
      </w:r>
      <w:r>
        <w:rPr/>
        <w:t>ser</w:t>
      </w:r>
      <w:r>
        <w:rPr>
          <w:spacing w:val="-6"/>
        </w:rPr>
        <w:t> </w:t>
      </w:r>
      <w:r>
        <w:rPr/>
        <w:t>compleja</w:t>
      </w:r>
      <w:r>
        <w:rPr>
          <w:spacing w:val="-4"/>
        </w:rPr>
        <w:t> </w:t>
      </w:r>
      <w:r>
        <w:rPr/>
        <w:t>y</w:t>
      </w:r>
      <w:r>
        <w:rPr>
          <w:spacing w:val="-2"/>
        </w:rPr>
        <w:t> </w:t>
      </w:r>
      <w:r>
        <w:rPr/>
        <w:t>la</w:t>
      </w:r>
      <w:r>
        <w:rPr>
          <w:spacing w:val="-4"/>
        </w:rPr>
        <w:t> </w:t>
      </w:r>
      <w:r>
        <w:rPr/>
        <w:t>entiende</w:t>
      </w:r>
      <w:r>
        <w:rPr>
          <w:spacing w:val="-3"/>
        </w:rPr>
        <w:t> </w:t>
      </w:r>
      <w:r>
        <w:rPr/>
        <w:t>correctamente</w:t>
      </w:r>
      <w:r>
        <w:rPr>
          <w:spacing w:val="-3"/>
        </w:rPr>
        <w:t> </w:t>
      </w:r>
      <w:r>
        <w:rPr/>
        <w:t>motivada,</w:t>
      </w:r>
      <w:r>
        <w:rPr>
          <w:spacing w:val="-6"/>
        </w:rPr>
        <w:t> </w:t>
      </w:r>
      <w:r>
        <w:rPr/>
        <w:t>no</w:t>
      </w:r>
      <w:r>
        <w:rPr>
          <w:spacing w:val="-3"/>
        </w:rPr>
        <w:t> </w:t>
      </w:r>
      <w:r>
        <w:rPr/>
        <w:t>es</w:t>
      </w:r>
      <w:r>
        <w:rPr>
          <w:spacing w:val="-4"/>
        </w:rPr>
        <w:t> </w:t>
      </w:r>
      <w:r>
        <w:rPr/>
        <w:t>menos</w:t>
      </w:r>
      <w:r>
        <w:rPr>
          <w:spacing w:val="-2"/>
        </w:rPr>
        <w:t> </w:t>
      </w:r>
      <w:r>
        <w:rPr/>
        <w:t>cierto que, una relación de expedientes disciplinarios a alumnos y profesores en un período de tiempo tan acotado, más que como reelaboración debe entenderse como una mera agregación o suma de datos que se puede solventar con la petición por correo electrónico a cada</w:t>
      </w:r>
      <w:r>
        <w:rPr>
          <w:spacing w:val="-6"/>
        </w:rPr>
        <w:t> </w:t>
      </w:r>
      <w:r>
        <w:rPr/>
        <w:t>uno</w:t>
      </w:r>
      <w:r>
        <w:rPr>
          <w:spacing w:val="-6"/>
        </w:rPr>
        <w:t> </w:t>
      </w:r>
      <w:r>
        <w:rPr/>
        <w:t>de</w:t>
      </w:r>
      <w:r>
        <w:rPr>
          <w:spacing w:val="-3"/>
        </w:rPr>
        <w:t> </w:t>
      </w:r>
      <w:r>
        <w:rPr/>
        <w:t>los</w:t>
      </w:r>
      <w:r>
        <w:rPr>
          <w:spacing w:val="-4"/>
        </w:rPr>
        <w:t> </w:t>
      </w:r>
      <w:r>
        <w:rPr/>
        <w:t>centros</w:t>
      </w:r>
      <w:r>
        <w:rPr>
          <w:spacing w:val="-7"/>
        </w:rPr>
        <w:t> </w:t>
      </w:r>
      <w:r>
        <w:rPr/>
        <w:t>universitarios,</w:t>
      </w:r>
      <w:r>
        <w:rPr>
          <w:spacing w:val="-6"/>
        </w:rPr>
        <w:t> </w:t>
      </w:r>
      <w:r>
        <w:rPr/>
        <w:t>con</w:t>
      </w:r>
      <w:r>
        <w:rPr>
          <w:spacing w:val="-5"/>
        </w:rPr>
        <w:t> </w:t>
      </w:r>
      <w:r>
        <w:rPr/>
        <w:t>potestad</w:t>
      </w:r>
      <w:r>
        <w:rPr>
          <w:spacing w:val="-5"/>
        </w:rPr>
        <w:t> </w:t>
      </w:r>
      <w:r>
        <w:rPr/>
        <w:t>sancionadora,</w:t>
      </w:r>
      <w:r>
        <w:rPr>
          <w:spacing w:val="-7"/>
        </w:rPr>
        <w:t> </w:t>
      </w:r>
      <w:r>
        <w:rPr/>
        <w:t>del</w:t>
      </w:r>
      <w:r>
        <w:rPr>
          <w:spacing w:val="-6"/>
        </w:rPr>
        <w:t> </w:t>
      </w:r>
      <w:r>
        <w:rPr/>
        <w:t>número</w:t>
      </w:r>
      <w:r>
        <w:rPr>
          <w:spacing w:val="-6"/>
        </w:rPr>
        <w:t> </w:t>
      </w:r>
      <w:r>
        <w:rPr/>
        <w:t>d</w:t>
      </w:r>
      <w:r>
        <w:rPr>
          <w:spacing w:val="-5"/>
        </w:rPr>
        <w:t> </w:t>
      </w:r>
      <w:r>
        <w:rPr/>
        <w:t>expedientes disciplinarios y su causa, sin aportar datos de carácter personal ni de localización de los mismos, con el fin de anonimizar la</w:t>
      </w:r>
      <w:r>
        <w:rPr>
          <w:spacing w:val="-6"/>
        </w:rPr>
        <w:t> </w:t>
      </w:r>
      <w:r>
        <w:rPr/>
        <w:t>información.</w:t>
      </w:r>
    </w:p>
    <w:p>
      <w:pPr>
        <w:pStyle w:val="BodyText"/>
        <w:rPr>
          <w:sz w:val="23"/>
        </w:rPr>
      </w:pPr>
    </w:p>
    <w:p>
      <w:pPr>
        <w:spacing w:before="0"/>
        <w:ind w:left="121" w:right="107" w:firstLine="0"/>
        <w:jc w:val="both"/>
        <w:rPr>
          <w:sz w:val="24"/>
        </w:rPr>
      </w:pPr>
      <w:r>
        <w:rPr>
          <w:b/>
          <w:sz w:val="24"/>
        </w:rPr>
        <w:t>Quinto. - </w:t>
      </w:r>
      <w:r>
        <w:rPr>
          <w:sz w:val="24"/>
        </w:rPr>
        <w:t>La mención que hace el recurrente a que esta Comisión da Transparencia “</w:t>
      </w:r>
      <w:r>
        <w:rPr>
          <w:i/>
          <w:sz w:val="24"/>
        </w:rPr>
        <w:t>ha </w:t>
      </w:r>
      <w:r>
        <w:rPr>
          <w:i/>
          <w:sz w:val="24"/>
        </w:rPr>
        <w:t>satisfecho</w:t>
      </w:r>
      <w:r>
        <w:rPr>
          <w:i/>
          <w:spacing w:val="-18"/>
          <w:sz w:val="24"/>
        </w:rPr>
        <w:t> </w:t>
      </w:r>
      <w:r>
        <w:rPr>
          <w:i/>
          <w:sz w:val="24"/>
        </w:rPr>
        <w:t>la</w:t>
      </w:r>
      <w:r>
        <w:rPr>
          <w:i/>
          <w:spacing w:val="-16"/>
          <w:sz w:val="24"/>
        </w:rPr>
        <w:t> </w:t>
      </w:r>
      <w:r>
        <w:rPr>
          <w:i/>
          <w:sz w:val="24"/>
        </w:rPr>
        <w:t>reclamación</w:t>
      </w:r>
      <w:r>
        <w:rPr>
          <w:i/>
          <w:spacing w:val="-16"/>
          <w:sz w:val="24"/>
        </w:rPr>
        <w:t> </w:t>
      </w:r>
      <w:r>
        <w:rPr>
          <w:i/>
          <w:sz w:val="24"/>
        </w:rPr>
        <w:t>de</w:t>
      </w:r>
      <w:r>
        <w:rPr>
          <w:i/>
          <w:spacing w:val="-17"/>
          <w:sz w:val="24"/>
        </w:rPr>
        <w:t> </w:t>
      </w:r>
      <w:r>
        <w:rPr>
          <w:i/>
          <w:sz w:val="24"/>
        </w:rPr>
        <w:t>este</w:t>
      </w:r>
      <w:r>
        <w:rPr>
          <w:i/>
          <w:spacing w:val="-16"/>
          <w:sz w:val="24"/>
        </w:rPr>
        <w:t> </w:t>
      </w:r>
      <w:r>
        <w:rPr>
          <w:i/>
          <w:sz w:val="24"/>
        </w:rPr>
        <w:t>mismo</w:t>
      </w:r>
      <w:r>
        <w:rPr>
          <w:i/>
          <w:spacing w:val="-18"/>
          <w:sz w:val="24"/>
        </w:rPr>
        <w:t> </w:t>
      </w:r>
      <w:r>
        <w:rPr>
          <w:i/>
          <w:sz w:val="24"/>
        </w:rPr>
        <w:t>particular</w:t>
      </w:r>
      <w:r>
        <w:rPr>
          <w:i/>
          <w:spacing w:val="-15"/>
          <w:sz w:val="24"/>
        </w:rPr>
        <w:t> </w:t>
      </w:r>
      <w:r>
        <w:rPr>
          <w:i/>
          <w:sz w:val="24"/>
        </w:rPr>
        <w:t>realizada</w:t>
      </w:r>
      <w:r>
        <w:rPr>
          <w:i/>
          <w:spacing w:val="-16"/>
          <w:sz w:val="24"/>
        </w:rPr>
        <w:t> </w:t>
      </w:r>
      <w:r>
        <w:rPr>
          <w:i/>
          <w:sz w:val="24"/>
        </w:rPr>
        <w:t>contra</w:t>
      </w:r>
      <w:r>
        <w:rPr>
          <w:i/>
          <w:spacing w:val="-16"/>
          <w:sz w:val="24"/>
        </w:rPr>
        <w:t> </w:t>
      </w:r>
      <w:r>
        <w:rPr>
          <w:i/>
          <w:sz w:val="24"/>
        </w:rPr>
        <w:t>la</w:t>
      </w:r>
      <w:r>
        <w:rPr>
          <w:i/>
          <w:spacing w:val="-16"/>
          <w:sz w:val="24"/>
        </w:rPr>
        <w:t> </w:t>
      </w:r>
      <w:r>
        <w:rPr>
          <w:i/>
          <w:sz w:val="24"/>
        </w:rPr>
        <w:t>Universidad</w:t>
      </w:r>
      <w:r>
        <w:rPr>
          <w:i/>
          <w:spacing w:val="-16"/>
          <w:sz w:val="24"/>
        </w:rPr>
        <w:t> </w:t>
      </w:r>
      <w:r>
        <w:rPr>
          <w:i/>
          <w:sz w:val="24"/>
        </w:rPr>
        <w:t>de</w:t>
      </w:r>
      <w:r>
        <w:rPr>
          <w:i/>
          <w:spacing w:val="-14"/>
          <w:sz w:val="24"/>
        </w:rPr>
        <w:t> </w:t>
      </w:r>
      <w:r>
        <w:rPr>
          <w:i/>
          <w:sz w:val="24"/>
        </w:rPr>
        <w:t>A</w:t>
      </w:r>
      <w:r>
        <w:rPr>
          <w:i/>
          <w:spacing w:val="-14"/>
          <w:sz w:val="24"/>
        </w:rPr>
        <w:t> </w:t>
      </w:r>
      <w:r>
        <w:rPr>
          <w:i/>
          <w:sz w:val="24"/>
        </w:rPr>
        <w:t>Coruña estimándola íntegramente, por lo que de ninguna manera podría aquí entenderse que la Universidad de Santiago de Compostela no estaría obligada a atender a esta solicitud</w:t>
      </w:r>
      <w:r>
        <w:rPr>
          <w:sz w:val="24"/>
        </w:rPr>
        <w:t>” no puede ser interpretada en el sentido de que debe concedérsele el acceso a la información solicitada. En la RSCTG 0060/2017, la universidad -en su informe de 10 de julio de 2017- reconoce la recepción del escrito e informa a la Comisión da Transparencia dónde se puede encontrar la normativa solicitada. Sin embargo, la UDC no procedió a notificar esta información al solicitante, ni al recibir la petición de información ni cuando la Comisión da Transparencia le solicita el expediente, que tampoco fue remitido a la Comisión. Tal como establece el artículo 22 de la Ley 19/2013, de 9 de diciembre, si la información ya ha sido publicada, la resolución podrá limitarse a indicar al solicitante cómo se puede acceder a ella, pero en todo caso, sigue existiendo la obligación de</w:t>
      </w:r>
      <w:r>
        <w:rPr>
          <w:spacing w:val="-10"/>
          <w:sz w:val="24"/>
        </w:rPr>
        <w:t> </w:t>
      </w:r>
      <w:r>
        <w:rPr>
          <w:sz w:val="24"/>
        </w:rPr>
        <w:t>informar.</w:t>
      </w:r>
    </w:p>
    <w:p>
      <w:pPr>
        <w:spacing w:after="0"/>
        <w:jc w:val="both"/>
        <w:rPr>
          <w:sz w:val="24"/>
        </w:rPr>
        <w:sectPr>
          <w:pgSz w:w="11900" w:h="16850"/>
          <w:pgMar w:header="794" w:footer="1031" w:top="1820" w:bottom="1220" w:left="1580" w:right="1020"/>
        </w:sect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BodyText"/>
        <w:spacing w:before="52"/>
        <w:ind w:left="121"/>
        <w:jc w:val="both"/>
      </w:pPr>
      <w:r>
        <w:rPr/>
        <w:t>En conclusión, la Comisión de la Transparencia</w:t>
      </w:r>
    </w:p>
    <w:p>
      <w:pPr>
        <w:pStyle w:val="BodyText"/>
        <w:spacing w:before="9"/>
        <w:rPr>
          <w:sz w:val="22"/>
        </w:rPr>
      </w:pPr>
    </w:p>
    <w:p>
      <w:pPr>
        <w:pStyle w:val="Heading1"/>
      </w:pPr>
      <w:r>
        <w:rPr/>
        <w:t>ACUERDA</w:t>
      </w:r>
    </w:p>
    <w:p>
      <w:pPr>
        <w:pStyle w:val="BodyText"/>
        <w:rPr>
          <w:b/>
          <w:sz w:val="23"/>
        </w:rPr>
      </w:pPr>
    </w:p>
    <w:p>
      <w:pPr>
        <w:pStyle w:val="BodyText"/>
        <w:ind w:left="121"/>
        <w:jc w:val="both"/>
      </w:pPr>
      <w:r>
        <w:rPr/>
        <w:t>En atención a los anteriores antecedentes, fundamentos jurídicos, procede</w:t>
      </w:r>
    </w:p>
    <w:p>
      <w:pPr>
        <w:pStyle w:val="BodyText"/>
        <w:rPr>
          <w:sz w:val="23"/>
        </w:rPr>
      </w:pPr>
    </w:p>
    <w:p>
      <w:pPr>
        <w:pStyle w:val="BodyText"/>
        <w:ind w:left="121"/>
        <w:jc w:val="both"/>
      </w:pPr>
      <w:r>
        <w:rPr/>
        <w:pict>
          <v:rect style="position:absolute;margin-left:406.039978pt;margin-top:.85781pt;width:131.4569pt;height:15.2518pt;mso-position-horizontal-relative:page;mso-position-vertical-relative:paragraph;z-index:1288" filled="true" fillcolor="#000000" stroked="false">
            <v:fill type="solid"/>
            <w10:wrap type="none"/>
          </v:rect>
        </w:pict>
      </w:r>
      <w:r>
        <w:rPr>
          <w:b/>
        </w:rPr>
        <w:t>Primero</w:t>
      </w:r>
      <w:r>
        <w:rPr/>
        <w:t>: Estimar parcialmente la reclamación presentada por</w:t>
      </w:r>
    </w:p>
    <w:p>
      <w:pPr>
        <w:pStyle w:val="BodyText"/>
        <w:ind w:left="121" w:right="107" w:firstLine="1029"/>
        <w:jc w:val="both"/>
      </w:pPr>
      <w:r>
        <w:rPr/>
        <w:pict>
          <v:rect style="position:absolute;margin-left:84.079987pt;margin-top:.857896pt;width:48.7798pt;height:15.2517pt;mso-position-horizontal-relative:page;mso-position-vertical-relative:paragraph;z-index:-6232" filled="true" fillcolor="#000000" stroked="false">
            <v:fill type="solid"/>
            <w10:wrap type="none"/>
          </v:rect>
        </w:pict>
      </w:r>
      <w:r>
        <w:rPr/>
        <w:t>con</w:t>
      </w:r>
      <w:r>
        <w:rPr>
          <w:spacing w:val="-5"/>
        </w:rPr>
        <w:t> </w:t>
      </w:r>
      <w:r>
        <w:rPr/>
        <w:t>fecha</w:t>
      </w:r>
      <w:r>
        <w:rPr>
          <w:spacing w:val="-3"/>
        </w:rPr>
        <w:t> </w:t>
      </w:r>
      <w:r>
        <w:rPr/>
        <w:t>de</w:t>
      </w:r>
      <w:r>
        <w:rPr>
          <w:spacing w:val="-3"/>
        </w:rPr>
        <w:t> </w:t>
      </w:r>
      <w:r>
        <w:rPr/>
        <w:t>10</w:t>
      </w:r>
      <w:r>
        <w:rPr>
          <w:spacing w:val="-3"/>
        </w:rPr>
        <w:t> </w:t>
      </w:r>
      <w:r>
        <w:rPr/>
        <w:t>de</w:t>
      </w:r>
      <w:r>
        <w:rPr>
          <w:spacing w:val="-3"/>
        </w:rPr>
        <w:t> </w:t>
      </w:r>
      <w:r>
        <w:rPr/>
        <w:t>noviembre</w:t>
      </w:r>
      <w:r>
        <w:rPr>
          <w:spacing w:val="-3"/>
        </w:rPr>
        <w:t> </w:t>
      </w:r>
      <w:r>
        <w:rPr/>
        <w:t>de</w:t>
      </w:r>
      <w:r>
        <w:rPr>
          <w:spacing w:val="-6"/>
        </w:rPr>
        <w:t> </w:t>
      </w:r>
      <w:r>
        <w:rPr/>
        <w:t>2017,</w:t>
      </w:r>
      <w:r>
        <w:rPr>
          <w:spacing w:val="-6"/>
        </w:rPr>
        <w:t> </w:t>
      </w:r>
      <w:r>
        <w:rPr/>
        <w:t>contra</w:t>
      </w:r>
      <w:r>
        <w:rPr>
          <w:spacing w:val="-4"/>
        </w:rPr>
        <w:t> </w:t>
      </w:r>
      <w:r>
        <w:rPr/>
        <w:t>la</w:t>
      </w:r>
      <w:r>
        <w:rPr>
          <w:spacing w:val="-6"/>
        </w:rPr>
        <w:t> </w:t>
      </w:r>
      <w:r>
        <w:rPr/>
        <w:t>denegación</w:t>
      </w:r>
      <w:r>
        <w:rPr>
          <w:spacing w:val="-3"/>
        </w:rPr>
        <w:t> </w:t>
      </w:r>
      <w:r>
        <w:rPr/>
        <w:t>parcial</w:t>
      </w:r>
      <w:r>
        <w:rPr>
          <w:spacing w:val="-4"/>
        </w:rPr>
        <w:t> </w:t>
      </w:r>
      <w:r>
        <w:rPr/>
        <w:t>de</w:t>
      </w:r>
      <w:r>
        <w:rPr>
          <w:spacing w:val="-3"/>
        </w:rPr>
        <w:t> </w:t>
      </w:r>
      <w:r>
        <w:rPr/>
        <w:t>acceso</w:t>
      </w:r>
      <w:r>
        <w:rPr>
          <w:spacing w:val="-3"/>
        </w:rPr>
        <w:t> </w:t>
      </w:r>
      <w:r>
        <w:rPr/>
        <w:t>a</w:t>
      </w:r>
      <w:r>
        <w:rPr>
          <w:spacing w:val="-4"/>
        </w:rPr>
        <w:t> </w:t>
      </w:r>
      <w:r>
        <w:rPr/>
        <w:t>la información</w:t>
      </w:r>
      <w:r>
        <w:rPr>
          <w:spacing w:val="-3"/>
        </w:rPr>
        <w:t> </w:t>
      </w:r>
      <w:r>
        <w:rPr/>
        <w:t>por</w:t>
      </w:r>
      <w:r>
        <w:rPr>
          <w:spacing w:val="-4"/>
        </w:rPr>
        <w:t> </w:t>
      </w:r>
      <w:r>
        <w:rPr/>
        <w:t>parte</w:t>
      </w:r>
      <w:r>
        <w:rPr>
          <w:spacing w:val="-3"/>
        </w:rPr>
        <w:t> </w:t>
      </w:r>
      <w:r>
        <w:rPr/>
        <w:t>de</w:t>
      </w:r>
      <w:r>
        <w:rPr>
          <w:spacing w:val="-3"/>
        </w:rPr>
        <w:t> </w:t>
      </w:r>
      <w:r>
        <w:rPr/>
        <w:t>la</w:t>
      </w:r>
      <w:r>
        <w:rPr>
          <w:spacing w:val="-4"/>
        </w:rPr>
        <w:t> </w:t>
      </w:r>
      <w:r>
        <w:rPr/>
        <w:t>Universidad</w:t>
      </w:r>
      <w:r>
        <w:rPr>
          <w:spacing w:val="-5"/>
        </w:rPr>
        <w:t> </w:t>
      </w:r>
      <w:r>
        <w:rPr/>
        <w:t>de</w:t>
      </w:r>
      <w:r>
        <w:rPr>
          <w:spacing w:val="-3"/>
        </w:rPr>
        <w:t> </w:t>
      </w:r>
      <w:r>
        <w:rPr/>
        <w:t>Santiago</w:t>
      </w:r>
      <w:r>
        <w:rPr>
          <w:spacing w:val="-1"/>
        </w:rPr>
        <w:t> </w:t>
      </w:r>
      <w:r>
        <w:rPr/>
        <w:t>de</w:t>
      </w:r>
      <w:r>
        <w:rPr>
          <w:spacing w:val="-3"/>
        </w:rPr>
        <w:t> </w:t>
      </w:r>
      <w:r>
        <w:rPr/>
        <w:t>Compostela,</w:t>
      </w:r>
      <w:r>
        <w:rPr>
          <w:spacing w:val="-4"/>
        </w:rPr>
        <w:t> </w:t>
      </w:r>
      <w:r>
        <w:rPr/>
        <w:t>en su</w:t>
      </w:r>
      <w:r>
        <w:rPr>
          <w:spacing w:val="-5"/>
        </w:rPr>
        <w:t> </w:t>
      </w:r>
      <w:r>
        <w:rPr/>
        <w:t>resolución</w:t>
      </w:r>
      <w:r>
        <w:rPr>
          <w:spacing w:val="-3"/>
        </w:rPr>
        <w:t> </w:t>
      </w:r>
      <w:r>
        <w:rPr/>
        <w:t>de</w:t>
      </w:r>
      <w:r>
        <w:rPr>
          <w:spacing w:val="-3"/>
        </w:rPr>
        <w:t> </w:t>
      </w:r>
      <w:r>
        <w:rPr/>
        <w:t>3</w:t>
      </w:r>
      <w:r>
        <w:rPr>
          <w:spacing w:val="-3"/>
        </w:rPr>
        <w:t> </w:t>
      </w:r>
      <w:r>
        <w:rPr/>
        <w:t>de noviembre de 2017, en lo que se refiere a las peticiones enumeradas en sus puntos a y b y que</w:t>
      </w:r>
      <w:r>
        <w:rPr>
          <w:spacing w:val="-8"/>
        </w:rPr>
        <w:t> </w:t>
      </w:r>
      <w:r>
        <w:rPr/>
        <w:t>se</w:t>
      </w:r>
      <w:r>
        <w:rPr>
          <w:spacing w:val="-11"/>
        </w:rPr>
        <w:t> </w:t>
      </w:r>
      <w:r>
        <w:rPr/>
        <w:t>refieren</w:t>
      </w:r>
      <w:r>
        <w:rPr>
          <w:spacing w:val="-8"/>
        </w:rPr>
        <w:t> </w:t>
      </w:r>
      <w:r>
        <w:rPr/>
        <w:t>a</w:t>
      </w:r>
      <w:r>
        <w:rPr>
          <w:spacing w:val="-9"/>
        </w:rPr>
        <w:t> </w:t>
      </w:r>
      <w:r>
        <w:rPr/>
        <w:t>la</w:t>
      </w:r>
      <w:r>
        <w:rPr>
          <w:spacing w:val="-11"/>
        </w:rPr>
        <w:t> </w:t>
      </w:r>
      <w:r>
        <w:rPr/>
        <w:t>relación</w:t>
      </w:r>
      <w:r>
        <w:rPr>
          <w:spacing w:val="-8"/>
        </w:rPr>
        <w:t> </w:t>
      </w:r>
      <w:r>
        <w:rPr/>
        <w:t>de</w:t>
      </w:r>
      <w:r>
        <w:rPr>
          <w:spacing w:val="-8"/>
        </w:rPr>
        <w:t> </w:t>
      </w:r>
      <w:r>
        <w:rPr/>
        <w:t>expedientes</w:t>
      </w:r>
      <w:r>
        <w:rPr>
          <w:spacing w:val="-11"/>
        </w:rPr>
        <w:t> </w:t>
      </w:r>
      <w:r>
        <w:rPr/>
        <w:t>disciplinarios</w:t>
      </w:r>
      <w:r>
        <w:rPr>
          <w:spacing w:val="-9"/>
        </w:rPr>
        <w:t> </w:t>
      </w:r>
      <w:r>
        <w:rPr/>
        <w:t>a</w:t>
      </w:r>
      <w:r>
        <w:rPr>
          <w:spacing w:val="-11"/>
        </w:rPr>
        <w:t> </w:t>
      </w:r>
      <w:r>
        <w:rPr/>
        <w:t>alumnos</w:t>
      </w:r>
      <w:r>
        <w:rPr>
          <w:spacing w:val="-9"/>
        </w:rPr>
        <w:t> </w:t>
      </w:r>
      <w:r>
        <w:rPr/>
        <w:t>y</w:t>
      </w:r>
      <w:r>
        <w:rPr>
          <w:spacing w:val="-9"/>
        </w:rPr>
        <w:t> </w:t>
      </w:r>
      <w:r>
        <w:rPr/>
        <w:t>profesores</w:t>
      </w:r>
      <w:r>
        <w:rPr>
          <w:spacing w:val="-9"/>
        </w:rPr>
        <w:t> </w:t>
      </w:r>
      <w:r>
        <w:rPr/>
        <w:t>desde</w:t>
      </w:r>
      <w:r>
        <w:rPr>
          <w:spacing w:val="-8"/>
        </w:rPr>
        <w:t> </w:t>
      </w:r>
      <w:r>
        <w:rPr/>
        <w:t>enero de 2014 a abril de 2017, en los términos expuestos en el fundamento</w:t>
      </w:r>
      <w:r>
        <w:rPr>
          <w:spacing w:val="-13"/>
        </w:rPr>
        <w:t> </w:t>
      </w:r>
      <w:r>
        <w:rPr/>
        <w:t>cuarto.</w:t>
      </w:r>
    </w:p>
    <w:p>
      <w:pPr>
        <w:pStyle w:val="BodyText"/>
        <w:spacing w:before="11"/>
        <w:rPr>
          <w:sz w:val="22"/>
        </w:rPr>
      </w:pPr>
    </w:p>
    <w:p>
      <w:pPr>
        <w:pStyle w:val="BodyText"/>
        <w:ind w:left="121" w:right="107"/>
        <w:jc w:val="both"/>
      </w:pPr>
      <w:r>
        <w:rPr>
          <w:b/>
        </w:rPr>
        <w:t>Segundo</w:t>
      </w:r>
      <w:r>
        <w:rPr/>
        <w:t>: Instar a la USC, a que, en el plazo máximo de 15 días hábiles, se responda a la petición de información solicitada, respetando los límites de los artículos 14 y 15 de la Ley 19/2013,</w:t>
      </w:r>
      <w:r>
        <w:rPr>
          <w:spacing w:val="-6"/>
        </w:rPr>
        <w:t> </w:t>
      </w:r>
      <w:r>
        <w:rPr/>
        <w:t>de</w:t>
      </w:r>
      <w:r>
        <w:rPr>
          <w:spacing w:val="-3"/>
        </w:rPr>
        <w:t> </w:t>
      </w:r>
      <w:r>
        <w:rPr/>
        <w:t>9</w:t>
      </w:r>
      <w:r>
        <w:rPr>
          <w:spacing w:val="-3"/>
        </w:rPr>
        <w:t> </w:t>
      </w:r>
      <w:r>
        <w:rPr/>
        <w:t>de</w:t>
      </w:r>
      <w:r>
        <w:rPr>
          <w:spacing w:val="-3"/>
        </w:rPr>
        <w:t> </w:t>
      </w:r>
      <w:r>
        <w:rPr/>
        <w:t>diciembre</w:t>
      </w:r>
      <w:r>
        <w:rPr>
          <w:spacing w:val="-3"/>
        </w:rPr>
        <w:t> </w:t>
      </w:r>
      <w:r>
        <w:rPr/>
        <w:t>y</w:t>
      </w:r>
      <w:r>
        <w:rPr>
          <w:spacing w:val="-2"/>
        </w:rPr>
        <w:t> </w:t>
      </w:r>
      <w:r>
        <w:rPr/>
        <w:t>el</w:t>
      </w:r>
      <w:r>
        <w:rPr>
          <w:spacing w:val="-1"/>
        </w:rPr>
        <w:t> </w:t>
      </w:r>
      <w:r>
        <w:rPr/>
        <w:t>artículo</w:t>
      </w:r>
      <w:r>
        <w:rPr>
          <w:spacing w:val="-3"/>
        </w:rPr>
        <w:t> </w:t>
      </w:r>
      <w:r>
        <w:rPr/>
        <w:t>22</w:t>
      </w:r>
      <w:r>
        <w:rPr>
          <w:spacing w:val="-3"/>
        </w:rPr>
        <w:t> </w:t>
      </w:r>
      <w:r>
        <w:rPr/>
        <w:t>de</w:t>
      </w:r>
      <w:r>
        <w:rPr>
          <w:spacing w:val="-3"/>
        </w:rPr>
        <w:t> </w:t>
      </w:r>
      <w:r>
        <w:rPr/>
        <w:t>la</w:t>
      </w:r>
      <w:r>
        <w:rPr>
          <w:spacing w:val="-4"/>
        </w:rPr>
        <w:t> </w:t>
      </w:r>
      <w:r>
        <w:rPr/>
        <w:t>mesma</w:t>
      </w:r>
      <w:r>
        <w:rPr>
          <w:spacing w:val="-1"/>
        </w:rPr>
        <w:t> </w:t>
      </w:r>
      <w:r>
        <w:rPr/>
        <w:t>ley,</w:t>
      </w:r>
      <w:r>
        <w:rPr>
          <w:spacing w:val="-4"/>
        </w:rPr>
        <w:t> </w:t>
      </w:r>
      <w:r>
        <w:rPr/>
        <w:t>para</w:t>
      </w:r>
      <w:r>
        <w:rPr>
          <w:spacing w:val="-4"/>
        </w:rPr>
        <w:t> </w:t>
      </w:r>
      <w:r>
        <w:rPr/>
        <w:t>la</w:t>
      </w:r>
      <w:r>
        <w:rPr>
          <w:spacing w:val="-4"/>
        </w:rPr>
        <w:t> </w:t>
      </w:r>
      <w:r>
        <w:rPr/>
        <w:t>formalización</w:t>
      </w:r>
      <w:r>
        <w:rPr>
          <w:spacing w:val="-5"/>
        </w:rPr>
        <w:t> </w:t>
      </w:r>
      <w:r>
        <w:rPr/>
        <w:t>del</w:t>
      </w:r>
      <w:r>
        <w:rPr>
          <w:spacing w:val="-4"/>
        </w:rPr>
        <w:t> </w:t>
      </w:r>
      <w:r>
        <w:rPr/>
        <w:t>acceso.</w:t>
      </w:r>
    </w:p>
    <w:p>
      <w:pPr>
        <w:pStyle w:val="BodyText"/>
        <w:rPr>
          <w:sz w:val="23"/>
        </w:rPr>
      </w:pPr>
    </w:p>
    <w:p>
      <w:pPr>
        <w:pStyle w:val="BodyText"/>
        <w:ind w:left="121" w:right="108"/>
        <w:jc w:val="both"/>
      </w:pPr>
      <w:r>
        <w:rPr>
          <w:b/>
        </w:rPr>
        <w:t>Tercero</w:t>
      </w:r>
      <w:r>
        <w:rPr/>
        <w:t>:</w:t>
      </w:r>
      <w:r>
        <w:rPr>
          <w:spacing w:val="-10"/>
        </w:rPr>
        <w:t> </w:t>
      </w:r>
      <w:r>
        <w:rPr/>
        <w:t>Instar</w:t>
      </w:r>
      <w:r>
        <w:rPr>
          <w:spacing w:val="-12"/>
        </w:rPr>
        <w:t> </w:t>
      </w:r>
      <w:r>
        <w:rPr/>
        <w:t>a</w:t>
      </w:r>
      <w:r>
        <w:rPr>
          <w:spacing w:val="-10"/>
        </w:rPr>
        <w:t> </w:t>
      </w:r>
      <w:r>
        <w:rPr/>
        <w:t>a</w:t>
      </w:r>
      <w:r>
        <w:rPr>
          <w:spacing w:val="-10"/>
        </w:rPr>
        <w:t> </w:t>
      </w:r>
      <w:r>
        <w:rPr/>
        <w:t>la</w:t>
      </w:r>
      <w:r>
        <w:rPr>
          <w:spacing w:val="-10"/>
        </w:rPr>
        <w:t> </w:t>
      </w:r>
      <w:r>
        <w:rPr/>
        <w:t>USC,</w:t>
      </w:r>
      <w:r>
        <w:rPr>
          <w:spacing w:val="-10"/>
        </w:rPr>
        <w:t> </w:t>
      </w:r>
      <w:r>
        <w:rPr/>
        <w:t>a</w:t>
      </w:r>
      <w:r>
        <w:rPr>
          <w:spacing w:val="-10"/>
        </w:rPr>
        <w:t> </w:t>
      </w:r>
      <w:r>
        <w:rPr/>
        <w:t>que,</w:t>
      </w:r>
      <w:r>
        <w:rPr>
          <w:spacing w:val="-10"/>
        </w:rPr>
        <w:t> </w:t>
      </w:r>
      <w:r>
        <w:rPr/>
        <w:t>en</w:t>
      </w:r>
      <w:r>
        <w:rPr>
          <w:spacing w:val="-11"/>
        </w:rPr>
        <w:t> </w:t>
      </w:r>
      <w:r>
        <w:rPr/>
        <w:t>el</w:t>
      </w:r>
      <w:r>
        <w:rPr>
          <w:spacing w:val="-13"/>
        </w:rPr>
        <w:t> </w:t>
      </w:r>
      <w:r>
        <w:rPr/>
        <w:t>plazo</w:t>
      </w:r>
      <w:r>
        <w:rPr>
          <w:spacing w:val="-12"/>
        </w:rPr>
        <w:t> </w:t>
      </w:r>
      <w:r>
        <w:rPr/>
        <w:t>máximo</w:t>
      </w:r>
      <w:r>
        <w:rPr>
          <w:spacing w:val="-10"/>
        </w:rPr>
        <w:t> </w:t>
      </w:r>
      <w:r>
        <w:rPr/>
        <w:t>de</w:t>
      </w:r>
      <w:r>
        <w:rPr>
          <w:spacing w:val="-12"/>
        </w:rPr>
        <w:t> </w:t>
      </w:r>
      <w:r>
        <w:rPr/>
        <w:t>15</w:t>
      </w:r>
      <w:r>
        <w:rPr>
          <w:spacing w:val="-12"/>
        </w:rPr>
        <w:t> </w:t>
      </w:r>
      <w:r>
        <w:rPr/>
        <w:t>días</w:t>
      </w:r>
      <w:r>
        <w:rPr>
          <w:spacing w:val="-11"/>
        </w:rPr>
        <w:t> </w:t>
      </w:r>
      <w:r>
        <w:rPr/>
        <w:t>hábiles,</w:t>
      </w:r>
      <w:r>
        <w:rPr>
          <w:spacing w:val="-10"/>
        </w:rPr>
        <w:t> </w:t>
      </w:r>
      <w:r>
        <w:rPr/>
        <w:t>remita</w:t>
      </w:r>
      <w:r>
        <w:rPr>
          <w:spacing w:val="-10"/>
        </w:rPr>
        <w:t> </w:t>
      </w:r>
      <w:r>
        <w:rPr/>
        <w:t>a</w:t>
      </w:r>
      <w:r>
        <w:rPr>
          <w:spacing w:val="-10"/>
        </w:rPr>
        <w:t> </w:t>
      </w:r>
      <w:r>
        <w:rPr/>
        <w:t>esta</w:t>
      </w:r>
      <w:r>
        <w:rPr>
          <w:spacing w:val="-10"/>
        </w:rPr>
        <w:t> </w:t>
      </w:r>
      <w:r>
        <w:rPr/>
        <w:t>Comisión da</w:t>
      </w:r>
      <w:r>
        <w:rPr>
          <w:spacing w:val="-11"/>
        </w:rPr>
        <w:t> </w:t>
      </w:r>
      <w:r>
        <w:rPr/>
        <w:t>Transparencia</w:t>
      </w:r>
      <w:r>
        <w:rPr>
          <w:spacing w:val="-11"/>
        </w:rPr>
        <w:t> </w:t>
      </w:r>
      <w:r>
        <w:rPr/>
        <w:t>copia</w:t>
      </w:r>
      <w:r>
        <w:rPr>
          <w:spacing w:val="-13"/>
        </w:rPr>
        <w:t> </w:t>
      </w:r>
      <w:r>
        <w:rPr/>
        <w:t>del</w:t>
      </w:r>
      <w:r>
        <w:rPr>
          <w:spacing w:val="-11"/>
        </w:rPr>
        <w:t> </w:t>
      </w:r>
      <w:r>
        <w:rPr/>
        <w:t>envío</w:t>
      </w:r>
      <w:r>
        <w:rPr>
          <w:spacing w:val="-11"/>
        </w:rPr>
        <w:t> </w:t>
      </w:r>
      <w:r>
        <w:rPr/>
        <w:t>e</w:t>
      </w:r>
      <w:r>
        <w:rPr>
          <w:spacing w:val="-10"/>
        </w:rPr>
        <w:t> </w:t>
      </w:r>
      <w:r>
        <w:rPr/>
        <w:t>la</w:t>
      </w:r>
      <w:r>
        <w:rPr>
          <w:spacing w:val="-13"/>
        </w:rPr>
        <w:t> </w:t>
      </w:r>
      <w:r>
        <w:rPr/>
        <w:t>recepción</w:t>
      </w:r>
      <w:r>
        <w:rPr>
          <w:spacing w:val="-10"/>
        </w:rPr>
        <w:t> </w:t>
      </w:r>
      <w:r>
        <w:rPr/>
        <w:t>de</w:t>
      </w:r>
      <w:r>
        <w:rPr>
          <w:spacing w:val="-13"/>
        </w:rPr>
        <w:t> </w:t>
      </w:r>
      <w:r>
        <w:rPr/>
        <w:t>la</w:t>
      </w:r>
      <w:r>
        <w:rPr>
          <w:spacing w:val="-11"/>
        </w:rPr>
        <w:t> </w:t>
      </w:r>
      <w:r>
        <w:rPr/>
        <w:t>información</w:t>
      </w:r>
      <w:r>
        <w:rPr>
          <w:spacing w:val="-10"/>
        </w:rPr>
        <w:t> </w:t>
      </w:r>
      <w:r>
        <w:rPr/>
        <w:t>solicitada</w:t>
      </w:r>
      <w:r>
        <w:rPr>
          <w:spacing w:val="-13"/>
        </w:rPr>
        <w:t> </w:t>
      </w:r>
      <w:r>
        <w:rPr/>
        <w:t>por</w:t>
      </w:r>
      <w:r>
        <w:rPr>
          <w:spacing w:val="-11"/>
        </w:rPr>
        <w:t> </w:t>
      </w:r>
      <w:r>
        <w:rPr/>
        <w:t>el</w:t>
      </w:r>
      <w:r>
        <w:rPr>
          <w:spacing w:val="-11"/>
        </w:rPr>
        <w:t> </w:t>
      </w:r>
      <w:r>
        <w:rPr/>
        <w:t>reclamante.</w:t>
      </w:r>
    </w:p>
    <w:p>
      <w:pPr>
        <w:pStyle w:val="BodyText"/>
        <w:spacing w:before="9"/>
        <w:rPr>
          <w:sz w:val="22"/>
        </w:rPr>
      </w:pPr>
    </w:p>
    <w:p>
      <w:pPr>
        <w:pStyle w:val="BodyText"/>
        <w:ind w:left="121" w:right="107"/>
        <w:jc w:val="both"/>
      </w:pPr>
      <w:r>
        <w:rPr/>
        <w:t>Contra esta resolución, que ponen fin a la vía administrativa, únicamente cabe, en caso de disconformidad, interponer recurso contencioso-administrativo, en el plazo de dos meses, contados desde el día siguiente a la notificación de esta resolución, de conformidad con lo previsto en el artículo 8.3 la Ley 29/1998, de 13 de julio, reguladora de la jurisdicción contencioso-administrativa.</w:t>
      </w:r>
    </w:p>
    <w:p>
      <w:pPr>
        <w:pStyle w:val="BodyText"/>
        <w:spacing w:before="2"/>
        <w:rPr>
          <w:sz w:val="23"/>
        </w:rPr>
      </w:pPr>
    </w:p>
    <w:p>
      <w:pPr>
        <w:pStyle w:val="BodyText"/>
        <w:spacing w:line="468" w:lineRule="auto"/>
        <w:ind w:left="121" w:right="4406"/>
      </w:pPr>
      <w:r>
        <w:rPr/>
        <w:t>Santiago de Compostela, a 31 de enero de 2018 La presidenta de la Comisión de la Transparencia</w:t>
      </w:r>
    </w:p>
    <w:p>
      <w:pPr>
        <w:pStyle w:val="BodyText"/>
      </w:pPr>
    </w:p>
    <w:p>
      <w:pPr>
        <w:pStyle w:val="BodyText"/>
      </w:pPr>
    </w:p>
    <w:p>
      <w:pPr>
        <w:pStyle w:val="BodyText"/>
      </w:pPr>
    </w:p>
    <w:p>
      <w:pPr>
        <w:pStyle w:val="BodyText"/>
        <w:spacing w:before="2"/>
        <w:rPr>
          <w:sz w:val="22"/>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6496"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935">
          <wp:simplePos x="0" y="0"/>
          <wp:positionH relativeFrom="page">
            <wp:posOffset>1080135</wp:posOffset>
          </wp:positionH>
          <wp:positionV relativeFrom="page">
            <wp:posOffset>504443</wp:posOffset>
          </wp:positionV>
          <wp:extent cx="5372518" cy="657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60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404" w:hanging="219"/>
        <w:jc w:val="left"/>
      </w:pPr>
      <w:rPr>
        <w:rFonts w:hint="default" w:ascii="Calibri" w:hAnsi="Calibri" w:eastAsia="Calibri" w:cs="Calibri"/>
        <w:spacing w:val="-1"/>
        <w:w w:val="100"/>
        <w:sz w:val="22"/>
        <w:szCs w:val="22"/>
        <w:lang w:val="es-ES" w:eastAsia="es-ES" w:bidi="es-ES"/>
      </w:rPr>
    </w:lvl>
    <w:lvl w:ilvl="1">
      <w:start w:val="0"/>
      <w:numFmt w:val="bullet"/>
      <w:lvlText w:val="•"/>
      <w:lvlJc w:val="left"/>
      <w:pPr>
        <w:ind w:left="1289" w:hanging="219"/>
      </w:pPr>
      <w:rPr>
        <w:rFonts w:hint="default"/>
        <w:lang w:val="es-ES" w:eastAsia="es-ES" w:bidi="es-ES"/>
      </w:rPr>
    </w:lvl>
    <w:lvl w:ilvl="2">
      <w:start w:val="0"/>
      <w:numFmt w:val="bullet"/>
      <w:lvlText w:val="•"/>
      <w:lvlJc w:val="left"/>
      <w:pPr>
        <w:ind w:left="2179" w:hanging="219"/>
      </w:pPr>
      <w:rPr>
        <w:rFonts w:hint="default"/>
        <w:lang w:val="es-ES" w:eastAsia="es-ES" w:bidi="es-ES"/>
      </w:rPr>
    </w:lvl>
    <w:lvl w:ilvl="3">
      <w:start w:val="0"/>
      <w:numFmt w:val="bullet"/>
      <w:lvlText w:val="•"/>
      <w:lvlJc w:val="left"/>
      <w:pPr>
        <w:ind w:left="3069" w:hanging="219"/>
      </w:pPr>
      <w:rPr>
        <w:rFonts w:hint="default"/>
        <w:lang w:val="es-ES" w:eastAsia="es-ES" w:bidi="es-ES"/>
      </w:rPr>
    </w:lvl>
    <w:lvl w:ilvl="4">
      <w:start w:val="0"/>
      <w:numFmt w:val="bullet"/>
      <w:lvlText w:val="•"/>
      <w:lvlJc w:val="left"/>
      <w:pPr>
        <w:ind w:left="3959" w:hanging="219"/>
      </w:pPr>
      <w:rPr>
        <w:rFonts w:hint="default"/>
        <w:lang w:val="es-ES" w:eastAsia="es-ES" w:bidi="es-ES"/>
      </w:rPr>
    </w:lvl>
    <w:lvl w:ilvl="5">
      <w:start w:val="0"/>
      <w:numFmt w:val="bullet"/>
      <w:lvlText w:val="•"/>
      <w:lvlJc w:val="left"/>
      <w:pPr>
        <w:ind w:left="4849" w:hanging="219"/>
      </w:pPr>
      <w:rPr>
        <w:rFonts w:hint="default"/>
        <w:lang w:val="es-ES" w:eastAsia="es-ES" w:bidi="es-ES"/>
      </w:rPr>
    </w:lvl>
    <w:lvl w:ilvl="6">
      <w:start w:val="0"/>
      <w:numFmt w:val="bullet"/>
      <w:lvlText w:val="•"/>
      <w:lvlJc w:val="left"/>
      <w:pPr>
        <w:ind w:left="5739" w:hanging="219"/>
      </w:pPr>
      <w:rPr>
        <w:rFonts w:hint="default"/>
        <w:lang w:val="es-ES" w:eastAsia="es-ES" w:bidi="es-ES"/>
      </w:rPr>
    </w:lvl>
    <w:lvl w:ilvl="7">
      <w:start w:val="0"/>
      <w:numFmt w:val="bullet"/>
      <w:lvlText w:val="•"/>
      <w:lvlJc w:val="left"/>
      <w:pPr>
        <w:ind w:left="6629" w:hanging="219"/>
      </w:pPr>
      <w:rPr>
        <w:rFonts w:hint="default"/>
        <w:lang w:val="es-ES" w:eastAsia="es-ES" w:bidi="es-ES"/>
      </w:rPr>
    </w:lvl>
    <w:lvl w:ilvl="8">
      <w:start w:val="0"/>
      <w:numFmt w:val="bullet"/>
      <w:lvlText w:val="•"/>
      <w:lvlJc w:val="left"/>
      <w:pPr>
        <w:ind w:left="7519" w:hanging="219"/>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4"/>
      <w:szCs w:val="24"/>
      <w:lang w:val="es-ES" w:eastAsia="es-ES" w:bidi="es-ES"/>
    </w:rPr>
  </w:style>
  <w:style w:styleId="Heading1" w:type="paragraph">
    <w:name w:val="Heading 1"/>
    <w:basedOn w:val="Normal"/>
    <w:uiPriority w:val="1"/>
    <w:qFormat/>
    <w:pPr>
      <w:ind w:left="121"/>
      <w:jc w:val="both"/>
      <w:outlineLvl w:val="1"/>
    </w:pPr>
    <w:rPr>
      <w:rFonts w:ascii="Calibri" w:hAnsi="Calibri" w:eastAsia="Calibri" w:cs="Calibri"/>
      <w:b/>
      <w:bCs/>
      <w:sz w:val="24"/>
      <w:szCs w:val="24"/>
      <w:lang w:val="es-ES" w:eastAsia="es-ES" w:bidi="es-ES"/>
    </w:rPr>
  </w:style>
  <w:style w:styleId="ListParagraph" w:type="paragraph">
    <w:name w:val="List Paragraph"/>
    <w:basedOn w:val="Normal"/>
    <w:uiPriority w:val="1"/>
    <w:qFormat/>
    <w:pPr>
      <w:ind w:left="404" w:right="108"/>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2018-02-26T10:52:15Z</dcterms:created>
  <dcterms:modified xsi:type="dcterms:W3CDTF">2018-02-26T10:52:15Z</dcterms:modified>
</cp:coreProperties>
</file>