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18"/>
        </w:rPr>
      </w:pPr>
    </w:p>
    <w:p>
      <w:pPr>
        <w:pStyle w:val="BodyText"/>
        <w:ind w:left="447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33pt;height:44.55pt;mso-position-horizontal-relative:char;mso-position-vertical-relative:line" coordorigin="0,0" coordsize="2660,891">
            <v:rect style="position:absolute;left:0;top:0;width:2489;height:306" filled="true" fillcolor="#000000" stroked="false">
              <v:fill type="solid"/>
            </v:rect>
            <v:rect style="position:absolute;left:0;top:292;width:2192;height:293" filled="true" fillcolor="#000000" stroked="false">
              <v:fill type="solid"/>
            </v:rect>
            <v:rect style="position:absolute;left:0;top:585;width:2660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line="232" w:lineRule="exact"/>
        <w:ind w:left="101"/>
      </w:pPr>
      <w:r>
        <w:rPr/>
        <w:pict>
          <v:rect style="position:absolute;margin-left:147.799988pt;margin-top:-2.209939pt;width:109.4279pt;height:15.2518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sz w:val="24"/>
        </w:rPr>
        <w:t>Expediente </w:t>
      </w:r>
      <w:r>
        <w:rPr>
          <w:b/>
          <w:sz w:val="24"/>
        </w:rPr>
        <w:t>RSCTG 095/2017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before="1"/>
        <w:ind w:left="101"/>
      </w:pPr>
      <w:r>
        <w:rPr/>
        <w:pict>
          <v:rect style="position:absolute;margin-left:182.925613pt;margin-top:1.048959pt;width:135.3792pt;height:15.3622pt;mso-position-horizontal-relative:page;mso-position-vertical-relative:paragraph;z-index:1072" filled="true" fillcolor="#000000" stroked="false">
            <v:fill type="solid"/>
            <w10:wrap type="none"/>
          </v:rect>
        </w:pict>
      </w:r>
      <w:r>
        <w:rPr/>
        <w:t>Correo electrónico: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Heading1"/>
        <w:ind w:right="106"/>
      </w:pPr>
      <w:r>
        <w:rPr/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7080" w:val="left" w:leader="none"/>
        </w:tabs>
        <w:ind w:left="101" w:right="108"/>
        <w:jc w:val="both"/>
      </w:pPr>
      <w:r>
        <w:rPr/>
        <w:pict>
          <v:rect style="position:absolute;margin-left:293.958191pt;margin-top:.857914pt;width:139.068pt;height:15.2517pt;mso-position-horizontal-relative:page;mso-position-vertical-relative:paragraph;z-index:-5008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20"/>
        </w:rPr>
        <w:t> </w:t>
      </w:r>
      <w:r>
        <w:rPr/>
        <w:t>presentada</w:t>
      </w:r>
      <w:r>
        <w:rPr>
          <w:spacing w:val="5"/>
        </w:rPr>
        <w:t> </w:t>
      </w:r>
      <w:r>
        <w:rPr/>
        <w:t>por</w:t>
        <w:tab/>
        <w:t>, mediante escrito do 23 de outubro de 2017, a Comisión da Transparencia, considerando os antecedentes e fundamentos xurídicos que se especifican a continuación, adopta a seguinte</w:t>
      </w:r>
      <w:r>
        <w:rPr>
          <w:spacing w:val="-15"/>
        </w:rPr>
        <w:t> </w:t>
      </w:r>
      <w:r>
        <w:rPr/>
        <w:t>resolución: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jc w:val="left"/>
      </w:pPr>
      <w:r>
        <w:rPr/>
        <w:t>ANTECEDENTES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3483" w:val="left" w:leader="none"/>
        </w:tabs>
        <w:ind w:left="101" w:right="105"/>
        <w:jc w:val="both"/>
      </w:pPr>
      <w:r>
        <w:rPr/>
        <w:pict>
          <v:rect style="position:absolute;margin-left:134.959961pt;margin-top:.85793pt;width:113.5079pt;height:15.2518pt;mso-position-horizontal-relative:page;mso-position-vertical-relative:paragraph;z-index:-4984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presentou, mediante escrito con entrada no rexistro do Valedor do Pobo o día 23 de outubro de 2018, unha reclamación ao amparo do disposto no artigo 28 da Lei 1/2016, do 18 de xaneiro, de transparencia e bo goberno, por entender desestimada unha solicitude de acceso á información por parte da Consellería de Economía, Emprego e</w:t>
      </w:r>
      <w:r>
        <w:rPr>
          <w:spacing w:val="-1"/>
        </w:rPr>
        <w:t> </w:t>
      </w:r>
      <w:r>
        <w:rPr/>
        <w:t>Industria.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01" w:right="106"/>
        <w:jc w:val="both"/>
      </w:pPr>
      <w:r>
        <w:rPr/>
        <w:t>A interesada indicaba que non se lle facilitaban as copias do expediente administrativo completo, relacionado coa queixa presentada do programa de cooperación coas entidades locais do ano 2010.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 w:right="106"/>
        <w:jc w:val="both"/>
      </w:pPr>
      <w:r>
        <w:rPr/>
        <w:t>O escrito viña acompañado da copia do escrito de 5 de setembro de 2017 que dirixira á Consellería de Economía, Emprego e Industria, presentado no Portelo único do Concello de Baiona. Copia do escrito presentado na Xunta de Galicia o 18 de maio de 2011 dirixido á xefa territorial de Traballo e benestar da Xunta de Galicia, escrito da Xunta de Galicia (xefa territorial de Traballo e Benestar en Vigo) dirixido á interesada o 6 de outubro de 2011, petición dirixida á conselleira de traballo e benestar de 6 de outubro de 2011, alegacións realizadas pola interesada o 24 de novembro de 2011, escrito de 17 de xaneiro de 2013 dirixido ao subdirector de promoción de emprego, escrito sen rexistro de entrada que ao parecer o 28 de xullo de 2011 foi dirixido a o Presidente da Xunta de Galicia pola interesada.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01" w:right="110"/>
        <w:jc w:val="both"/>
      </w:pPr>
      <w:r>
        <w:rPr>
          <w:b/>
        </w:rPr>
        <w:t>Segundo</w:t>
      </w:r>
      <w:r>
        <w:rPr/>
        <w:t>. Con data de 27 de outubro se lle indica á interesada que estamos ante un asunto que fora resolto no expediente RSCTG 032/2017, polo que solo correspondía a interposición</w:t>
      </w:r>
    </w:p>
    <w:p>
      <w:pPr>
        <w:spacing w:after="0"/>
        <w:jc w:val="both"/>
        <w:sectPr>
          <w:headerReference w:type="default" r:id="rId5"/>
          <w:type w:val="continuous"/>
          <w:pgSz w:w="11900" w:h="16850"/>
          <w:pgMar w:header="794" w:top="1820" w:bottom="2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01" w:right="109"/>
        <w:jc w:val="both"/>
      </w:pPr>
      <w:r>
        <w:rPr/>
        <w:t>do recurso contencioso administrativo e que en todo caso se procedía a demandar á consellería o seguimento das actuacións realizadas nos termos legalmente establecidos.</w:t>
      </w:r>
    </w:p>
    <w:p>
      <w:pPr>
        <w:pStyle w:val="BodyText"/>
        <w:rPr>
          <w:sz w:val="23"/>
        </w:rPr>
      </w:pPr>
    </w:p>
    <w:p>
      <w:pPr>
        <w:pStyle w:val="BodyText"/>
        <w:ind w:left="101" w:right="108"/>
        <w:jc w:val="both"/>
      </w:pPr>
      <w:r>
        <w:rPr>
          <w:b/>
        </w:rPr>
        <w:t>Terceiro</w:t>
      </w:r>
      <w:r>
        <w:rPr/>
        <w:t>. Con data de 6 de novembro de 2017 a interesada indica que o expediente RSCTG 032/2017</w:t>
      </w:r>
      <w:r>
        <w:rPr>
          <w:spacing w:val="-8"/>
        </w:rPr>
        <w:t> </w:t>
      </w:r>
      <w:r>
        <w:rPr/>
        <w:t>reclamaba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proxecto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funcionamento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subvención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contratación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que agora o que se reclamaba era o expediente administrativo descrito no</w:t>
      </w:r>
      <w:r>
        <w:rPr>
          <w:spacing w:val="-9"/>
        </w:rPr>
        <w:t> </w:t>
      </w:r>
      <w:r>
        <w:rPr/>
        <w:t>proxecto.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01" w:right="105"/>
        <w:jc w:val="both"/>
      </w:pPr>
      <w:r>
        <w:rPr>
          <w:b/>
        </w:rPr>
        <w:t>Cuarto</w:t>
      </w:r>
      <w:r>
        <w:rPr/>
        <w:t>. Con data de 13 de novembro de 2017 déuselle traslado da documentación achegada pola interesada á Consellería de Economía, Emprego e Industria para que, en cumprimento da normativa de transparencia, achegase informe e copia completa e ordenada do expediente.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10"/>
        <w:jc w:val="both"/>
      </w:pPr>
      <w:r>
        <w:rPr/>
        <w:t>A</w:t>
      </w:r>
      <w:r>
        <w:rPr>
          <w:spacing w:val="-11"/>
        </w:rPr>
        <w:t> </w:t>
      </w:r>
      <w:r>
        <w:rPr/>
        <w:t>recepción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solicitude</w:t>
      </w:r>
      <w:r>
        <w:rPr>
          <w:spacing w:val="-13"/>
        </w:rPr>
        <w:t> </w:t>
      </w:r>
      <w:r>
        <w:rPr/>
        <w:t>pola</w:t>
      </w:r>
      <w:r>
        <w:rPr>
          <w:spacing w:val="-11"/>
        </w:rPr>
        <w:t> </w:t>
      </w:r>
      <w:r>
        <w:rPr/>
        <w:t>administración</w:t>
      </w:r>
      <w:r>
        <w:rPr>
          <w:spacing w:val="-10"/>
        </w:rPr>
        <w:t> </w:t>
      </w:r>
      <w:r>
        <w:rPr/>
        <w:t>foi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15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novembro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2017.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consellaría</w:t>
      </w:r>
      <w:r>
        <w:rPr>
          <w:spacing w:val="-14"/>
        </w:rPr>
        <w:t> </w:t>
      </w:r>
      <w:r>
        <w:rPr/>
        <w:t>non tiña remitido o informe nin o</w:t>
      </w:r>
      <w:r>
        <w:rPr>
          <w:spacing w:val="-4"/>
        </w:rPr>
        <w:t> </w:t>
      </w:r>
      <w:r>
        <w:rPr/>
        <w:t>expediente.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rPr>
          <w:b/>
          <w:sz w:val="23"/>
        </w:rPr>
      </w:pPr>
    </w:p>
    <w:p>
      <w:pPr>
        <w:spacing w:before="0"/>
        <w:ind w:left="101" w:right="0" w:firstLine="0"/>
        <w:jc w:val="both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before="1"/>
        <w:ind w:left="101" w:right="105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101" w:right="107"/>
        <w:jc w:val="both"/>
      </w:pPr>
      <w:r>
        <w:rPr/>
        <w:t>A lexislación aplicable a este procedemento vén configurada pola citada Lei 19/2013, do 9 de decembro, e pola Lei 1/2016, do 18 de xaneiro xunto coa lexislación básica en materia de procedemento administrativo.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01" w:right="108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corresponde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1" w:right="106"/>
        <w:jc w:val="both"/>
      </w:pPr>
      <w:r>
        <w:rPr/>
        <w:t>A</w:t>
      </w:r>
      <w:r>
        <w:rPr>
          <w:spacing w:val="-4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adicional</w:t>
      </w:r>
      <w:r>
        <w:rPr>
          <w:spacing w:val="-6"/>
        </w:rPr>
        <w:t> </w:t>
      </w:r>
      <w:r>
        <w:rPr/>
        <w:t>quinta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reclamacións</w:t>
      </w:r>
      <w:r>
        <w:rPr>
          <w:spacing w:val="-4"/>
        </w:rPr>
        <w:t> </w:t>
      </w:r>
      <w:r>
        <w:rPr/>
        <w:t>corresponderá, no suposto de resolucións ditadas polas entidades locais de Galicia, ao Valedor do Pobo, ao que adscríbese a Comisión da Transparencia, que por tanto é a competente para</w:t>
      </w:r>
      <w:r>
        <w:rPr>
          <w:spacing w:val="-22"/>
        </w:rPr>
        <w:t> </w:t>
      </w:r>
      <w:r>
        <w:rPr/>
        <w:t>resolver.</w:t>
      </w:r>
    </w:p>
    <w:p>
      <w:pPr>
        <w:spacing w:after="0"/>
        <w:jc w:val="both"/>
        <w:sectPr>
          <w:footerReference w:type="default" r:id="rId6"/>
          <w:pgSz w:w="11900" w:h="16850"/>
          <w:pgMar w:footer="1031" w:header="794" w:top="1820" w:bottom="1220" w:left="1600" w:right="10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52"/>
      </w:pPr>
      <w:r>
        <w:rPr/>
        <w:t>Segundo. Procedemento aplicable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 w:right="105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9"/>
        </w:rPr>
        <w:t> </w:t>
      </w:r>
      <w:r>
        <w:rPr/>
        <w:t>recursos.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</w:pPr>
      <w:r>
        <w:rPr/>
        <w:t>Terceiro. Dereito de acceso á información pública</w:t>
      </w:r>
    </w:p>
    <w:p>
      <w:pPr>
        <w:pStyle w:val="BodyText"/>
        <w:rPr>
          <w:b/>
          <w:sz w:val="23"/>
        </w:rPr>
      </w:pPr>
    </w:p>
    <w:p>
      <w:pPr>
        <w:spacing w:before="0"/>
        <w:ind w:left="101" w:right="10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01" w:right="10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obrigada a motivar a súa solicitude de acceso á información (artigo 26.4).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</w:pPr>
      <w:r>
        <w:rPr/>
        <w:t>Cuarto. Análise do expediente</w:t>
      </w:r>
    </w:p>
    <w:p>
      <w:pPr>
        <w:pStyle w:val="BodyText"/>
        <w:rPr>
          <w:b/>
          <w:sz w:val="23"/>
        </w:rPr>
      </w:pPr>
    </w:p>
    <w:p>
      <w:pPr>
        <w:spacing w:before="0"/>
        <w:ind w:left="101" w:right="107" w:firstLine="0"/>
        <w:jc w:val="both"/>
        <w:rPr>
          <w:sz w:val="24"/>
        </w:rPr>
      </w:pPr>
      <w:r>
        <w:rPr>
          <w:sz w:val="24"/>
        </w:rPr>
        <w:t>No expediente consta que a interesada se dirixiu á Consellería de Economía, Emprego e Industria requiríndolle as copias do expediente administrativo completo </w:t>
      </w:r>
      <w:r>
        <w:rPr>
          <w:i/>
          <w:sz w:val="24"/>
        </w:rPr>
        <w:t>“relacionado con la </w:t>
      </w:r>
      <w:r>
        <w:rPr>
          <w:i/>
          <w:sz w:val="24"/>
        </w:rPr>
        <w:t>queja presentada sobre el programa de cooperación para la contratación de personas desempleadas, donde he sido contratada durante 6 meses para el ayuntamiento de Baiona”. Reiterando que se solicita </w:t>
      </w:r>
      <w:r>
        <w:rPr>
          <w:sz w:val="24"/>
        </w:rPr>
        <w:t>“ </w:t>
      </w:r>
      <w:r>
        <w:rPr>
          <w:i/>
          <w:sz w:val="24"/>
        </w:rPr>
        <w:t>que se me envíe copias del expediente administrativo completo </w:t>
      </w:r>
      <w:r>
        <w:rPr>
          <w:i/>
          <w:sz w:val="24"/>
        </w:rPr>
        <w:t>relacionado con la queja presentada sobre el programa de cooperación para la contratación de personas desempleadas y la documentación del seguimiento solicitado por la unidad administradora de fondos comunitario (UAFSE).</w:t>
      </w:r>
      <w:r>
        <w:rPr>
          <w:sz w:val="24"/>
        </w:rPr>
        <w:t>”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01" w:right="110"/>
        <w:jc w:val="both"/>
      </w:pPr>
      <w:r>
        <w:rPr/>
        <w:t>Consta que existe unha motivación que é a de teren sido contratada durante 6 meses no concello de Baiona.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 w:right="108"/>
        <w:jc w:val="both"/>
      </w:pPr>
      <w:r>
        <w:rPr/>
        <w:t>A ausencia do informe da consellería impide coñecer o alcance da solicitude realizada pois se require todo o expediente non so no que fai ao Concello de Baiona se non copia completa do expediente administrativo, igualmente dado que se trata dun programa de cooperación para a contratación de persoas desempregadas faise necesario coñecer os datos de carácter persoal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poden</w:t>
      </w:r>
      <w:r>
        <w:rPr>
          <w:spacing w:val="-8"/>
        </w:rPr>
        <w:t> </w:t>
      </w:r>
      <w:r>
        <w:rPr/>
        <w:t>existir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expediente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tipo</w:t>
      </w:r>
      <w:r>
        <w:rPr>
          <w:spacing w:val="-8"/>
        </w:rPr>
        <w:t> </w:t>
      </w:r>
      <w:r>
        <w:rPr/>
        <w:t>(información</w:t>
      </w:r>
      <w:r>
        <w:rPr>
          <w:spacing w:val="-8"/>
        </w:rPr>
        <w:t> </w:t>
      </w:r>
      <w:r>
        <w:rPr/>
        <w:t>sobre</w:t>
      </w:r>
      <w:r>
        <w:rPr>
          <w:spacing w:val="-6"/>
        </w:rPr>
        <w:t> </w:t>
      </w:r>
      <w:r>
        <w:rPr/>
        <w:t>vítimas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violencia de xénero que estean solicitando emprego no ámbito do programa</w:t>
      </w:r>
      <w:r>
        <w:rPr>
          <w:spacing w:val="-9"/>
        </w:rPr>
        <w:t> </w:t>
      </w:r>
      <w:r>
        <w:rPr/>
        <w:t>etc.)</w:t>
      </w:r>
    </w:p>
    <w:p>
      <w:pPr>
        <w:spacing w:after="0"/>
        <w:jc w:val="both"/>
        <w:sectPr>
          <w:pgSz w:w="11900" w:h="16850"/>
          <w:pgMar w:header="794" w:footer="1031" w:top="1820" w:bottom="122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59" w:lineRule="auto" w:before="52"/>
        <w:ind w:left="101" w:right="106"/>
        <w:jc w:val="both"/>
      </w:pPr>
      <w:r>
        <w:rPr/>
        <w:t>A Comisión da Transparencia non ten datos suficientes para coñecer se é posible recadar do sistema actualmente existente na consellería estes datos solicitados. Tampouco se pode entrar a valorar se a posible recolleita de datos se pode realizar sen causar graves perturbacións ás obrigas do departamento que posúa a información . Non se coñece se abondaría con pedir ao sistema unha simple estatística ou hai que facer unha auténtica reelaboración concello por concello.</w:t>
      </w:r>
    </w:p>
    <w:p>
      <w:pPr>
        <w:pStyle w:val="BodyText"/>
        <w:spacing w:before="6"/>
        <w:rPr>
          <w:sz w:val="25"/>
        </w:rPr>
      </w:pPr>
    </w:p>
    <w:p>
      <w:pPr>
        <w:spacing w:line="259" w:lineRule="auto" w:before="1"/>
        <w:ind w:left="101" w:right="107" w:firstLine="0"/>
        <w:jc w:val="both"/>
        <w:rPr>
          <w:sz w:val="24"/>
        </w:rPr>
      </w:pPr>
      <w:r>
        <w:rPr>
          <w:sz w:val="24"/>
        </w:rPr>
        <w:t>O artigo 15.2 da Lei 19/2013, do 9 de decembro di que “</w:t>
      </w:r>
      <w:r>
        <w:rPr>
          <w:i/>
          <w:sz w:val="24"/>
        </w:rPr>
        <w:t>con carácter general, y salvo que en </w:t>
      </w:r>
      <w:r>
        <w:rPr>
          <w:i/>
          <w:sz w:val="24"/>
        </w:rPr>
        <w:t>el caso concreto prevalezca la protección de datos personales u otros derechos constitucionalmente protegidos sobre el interés público en la divulgación que lo impida, se concederá el acceso a información que contenga datos meramente identificativos relacionados con la organización, funcionamiento o actividad pública del órgano</w:t>
      </w:r>
      <w:r>
        <w:rPr>
          <w:sz w:val="24"/>
        </w:rPr>
        <w:t>”.</w:t>
      </w:r>
      <w:r>
        <w:rPr>
          <w:spacing w:val="-39"/>
          <w:sz w:val="24"/>
        </w:rPr>
        <w:t> </w:t>
      </w:r>
      <w:r>
        <w:rPr>
          <w:sz w:val="24"/>
        </w:rPr>
        <w:t>Neste caso se solicitan unha información sobre un expediente administrativo do órgano. Pode ser que a información sexa voluminosa ou dificultosa de conseguir pero en todo caso é información pública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hai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indicar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medios</w:t>
      </w:r>
      <w:r>
        <w:rPr>
          <w:spacing w:val="-9"/>
          <w:sz w:val="24"/>
        </w:rPr>
        <w:t> </w:t>
      </w:r>
      <w:r>
        <w:rPr>
          <w:sz w:val="24"/>
        </w:rPr>
        <w:t>deben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poden</w:t>
      </w:r>
      <w:r>
        <w:rPr>
          <w:spacing w:val="-8"/>
          <w:sz w:val="24"/>
        </w:rPr>
        <w:t> </w:t>
      </w:r>
      <w:r>
        <w:rPr>
          <w:sz w:val="24"/>
        </w:rPr>
        <w:t>poñerse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tela</w:t>
      </w:r>
      <w:r>
        <w:rPr>
          <w:spacing w:val="-11"/>
          <w:sz w:val="24"/>
        </w:rPr>
        <w:t> </w:t>
      </w:r>
      <w:r>
        <w:rPr>
          <w:sz w:val="24"/>
        </w:rPr>
        <w:t>dispoñible</w:t>
      </w:r>
      <w:r>
        <w:rPr>
          <w:spacing w:val="-8"/>
          <w:sz w:val="24"/>
        </w:rPr>
        <w:t> </w:t>
      </w:r>
      <w:r>
        <w:rPr>
          <w:sz w:val="24"/>
        </w:rPr>
        <w:t>nun</w:t>
      </w:r>
      <w:r>
        <w:rPr>
          <w:spacing w:val="-10"/>
          <w:sz w:val="24"/>
        </w:rPr>
        <w:t> </w:t>
      </w:r>
      <w:r>
        <w:rPr>
          <w:sz w:val="24"/>
        </w:rPr>
        <w:t>período determinado.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9" w:lineRule="auto"/>
        <w:ind w:left="101" w:right="106"/>
        <w:jc w:val="both"/>
      </w:pPr>
      <w:r>
        <w:rPr/>
        <w:t>É dicir, toda a normativa de transparencia pretende que exista a maior publicidade dos datos cuxa difusión sexa máis relevante para o coñecemento xeral ante a cidadanía, e neste caso, ante a petición do solicitante.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01"/>
        <w:jc w:val="both"/>
      </w:pPr>
      <w:r>
        <w:rPr/>
        <w:t>Por tanto é necesario achegarlle a reclamante o expediente solicitado.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59" w:lineRule="auto"/>
        <w:ind w:left="101" w:right="107"/>
        <w:jc w:val="both"/>
      </w:pPr>
      <w:r>
        <w:rPr/>
        <w:t>É importante indicar que o artigo 26 da Lei 1/2016, do 18 de xaneiro di que tras a solicitude dirixida</w:t>
      </w:r>
      <w:r>
        <w:rPr>
          <w:spacing w:val="-8"/>
        </w:rPr>
        <w:t> </w:t>
      </w:r>
      <w:r>
        <w:rPr/>
        <w:t>ao</w:t>
      </w:r>
      <w:r>
        <w:rPr>
          <w:spacing w:val="-7"/>
        </w:rPr>
        <w:t> </w:t>
      </w:r>
      <w:r>
        <w:rPr/>
        <w:t>órgano</w:t>
      </w:r>
      <w:r>
        <w:rPr>
          <w:spacing w:val="-7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teña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solicitante</w:t>
      </w:r>
      <w:r>
        <w:rPr>
          <w:spacing w:val="-10"/>
        </w:rPr>
        <w:t> </w:t>
      </w:r>
      <w:r>
        <w:rPr/>
        <w:t>ten</w:t>
      </w:r>
      <w:r>
        <w:rPr>
          <w:spacing w:val="-7"/>
        </w:rPr>
        <w:t> </w:t>
      </w:r>
      <w:r>
        <w:rPr/>
        <w:t>dereito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recibir</w:t>
      </w:r>
      <w:r>
        <w:rPr>
          <w:spacing w:val="-8"/>
        </w:rPr>
        <w:t> </w:t>
      </w:r>
      <w:r>
        <w:rPr/>
        <w:t>orientación e</w:t>
      </w:r>
      <w:r>
        <w:rPr>
          <w:spacing w:val="-1"/>
        </w:rPr>
        <w:t> </w:t>
      </w:r>
      <w:r>
        <w:rPr/>
        <w:t>asesoramento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exercicio</w:t>
      </w:r>
      <w:r>
        <w:rPr>
          <w:spacing w:val="-1"/>
        </w:rPr>
        <w:t> </w:t>
      </w:r>
      <w:r>
        <w:rPr/>
        <w:t>deste</w:t>
      </w:r>
      <w:r>
        <w:rPr>
          <w:spacing w:val="-3"/>
        </w:rPr>
        <w:t> </w:t>
      </w:r>
      <w:r>
        <w:rPr/>
        <w:t>dereito.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tanto,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podía</w:t>
      </w:r>
      <w:r>
        <w:rPr>
          <w:spacing w:val="-4"/>
        </w:rPr>
        <w:t> </w:t>
      </w:r>
      <w:r>
        <w:rPr/>
        <w:t>achegar</w:t>
      </w:r>
      <w:r>
        <w:rPr>
          <w:spacing w:val="-4"/>
        </w:rPr>
        <w:t> </w:t>
      </w:r>
      <w:r>
        <w:rPr/>
        <w:t>unha</w:t>
      </w:r>
      <w:r>
        <w:rPr>
          <w:spacing w:val="-4"/>
        </w:rPr>
        <w:t> </w:t>
      </w:r>
      <w:r>
        <w:rPr/>
        <w:t>serie de datos, ou non é posible obter a información doadamente, todo isto debeu ser respondido o solicitante de acceso á</w:t>
      </w:r>
      <w:r>
        <w:rPr>
          <w:spacing w:val="-3"/>
        </w:rPr>
        <w:t> </w:t>
      </w:r>
      <w:r>
        <w:rPr/>
        <w:t>información.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01"/>
        <w:jc w:val="both"/>
      </w:pPr>
      <w:r>
        <w:rPr/>
        <w:t>Compre destacar aquí que ao interesado non se lle achegou ningún tipo de información.</w:t>
      </w:r>
    </w:p>
    <w:p>
      <w:pPr>
        <w:pStyle w:val="BodyText"/>
        <w:spacing w:before="9"/>
      </w:pPr>
    </w:p>
    <w:p>
      <w:pPr>
        <w:pStyle w:val="Heading1"/>
      </w:pPr>
      <w:r>
        <w:rPr/>
        <w:t>Quinto.-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8"/>
        <w:jc w:val="both"/>
      </w:pPr>
      <w:r>
        <w:rPr/>
        <w:t>Por</w:t>
      </w:r>
      <w:r>
        <w:rPr>
          <w:spacing w:val="-4"/>
        </w:rPr>
        <w:t> </w:t>
      </w:r>
      <w:r>
        <w:rPr/>
        <w:t>todo</w:t>
      </w:r>
      <w:r>
        <w:rPr>
          <w:spacing w:val="-3"/>
        </w:rPr>
        <w:t> </w:t>
      </w:r>
      <w:r>
        <w:rPr/>
        <w:t>isto</w:t>
      </w:r>
      <w:r>
        <w:rPr>
          <w:spacing w:val="-3"/>
        </w:rPr>
        <w:t> </w:t>
      </w:r>
      <w:r>
        <w:rPr/>
        <w:t>entendemos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expediente</w:t>
      </w:r>
      <w:r>
        <w:rPr>
          <w:spacing w:val="-3"/>
        </w:rPr>
        <w:t> </w:t>
      </w:r>
      <w:r>
        <w:rPr/>
        <w:t>debe</w:t>
      </w:r>
      <w:r>
        <w:rPr>
          <w:spacing w:val="-6"/>
        </w:rPr>
        <w:t> </w:t>
      </w:r>
      <w:r>
        <w:rPr/>
        <w:t>retrotraerse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aclarar</w:t>
      </w:r>
      <w:r>
        <w:rPr>
          <w:spacing w:val="-4"/>
        </w:rPr>
        <w:t> </w:t>
      </w:r>
      <w:r>
        <w:rPr/>
        <w:t>entre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reclamante</w:t>
      </w:r>
      <w:r>
        <w:rPr>
          <w:spacing w:val="-3"/>
        </w:rPr>
        <w:t> </w:t>
      </w:r>
      <w:r>
        <w:rPr/>
        <w:t>e a consellería os seguintes aspectos: que información, da solicitada, ten a consellería e se lle pode</w:t>
      </w:r>
      <w:r>
        <w:rPr>
          <w:spacing w:val="-6"/>
        </w:rPr>
        <w:t> </w:t>
      </w:r>
      <w:r>
        <w:rPr/>
        <w:t>facilitar;</w:t>
      </w:r>
      <w:r>
        <w:rPr>
          <w:spacing w:val="-6"/>
        </w:rPr>
        <w:t> </w:t>
      </w:r>
      <w:r>
        <w:rPr/>
        <w:t>cal</w:t>
      </w:r>
      <w:r>
        <w:rPr>
          <w:spacing w:val="-6"/>
        </w:rPr>
        <w:t> </w:t>
      </w:r>
      <w:r>
        <w:rPr/>
        <w:t>desa</w:t>
      </w:r>
      <w:r>
        <w:rPr>
          <w:spacing w:val="-4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reclamada</w:t>
      </w:r>
      <w:r>
        <w:rPr>
          <w:spacing w:val="-4"/>
        </w:rPr>
        <w:t> </w:t>
      </w:r>
      <w:r>
        <w:rPr/>
        <w:t>existe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lle</w:t>
      </w:r>
      <w:r>
        <w:rPr>
          <w:spacing w:val="-6"/>
        </w:rPr>
        <w:t> </w:t>
      </w:r>
      <w:r>
        <w:rPr/>
        <w:t>pode</w:t>
      </w:r>
      <w:r>
        <w:rPr>
          <w:spacing w:val="-6"/>
        </w:rPr>
        <w:t> </w:t>
      </w:r>
      <w:r>
        <w:rPr/>
        <w:t>facilitar</w:t>
      </w:r>
      <w:r>
        <w:rPr>
          <w:spacing w:val="-4"/>
        </w:rPr>
        <w:t> </w:t>
      </w:r>
      <w:r>
        <w:rPr/>
        <w:t>sen</w:t>
      </w:r>
      <w:r>
        <w:rPr>
          <w:spacing w:val="-5"/>
        </w:rPr>
        <w:t> </w:t>
      </w:r>
      <w:r>
        <w:rPr/>
        <w:t>ter</w:t>
      </w:r>
      <w:r>
        <w:rPr>
          <w:spacing w:val="-6"/>
        </w:rPr>
        <w:t> </w:t>
      </w:r>
      <w:r>
        <w:rPr/>
        <w:t>que reelaborar.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01"/>
        <w:jc w:val="both"/>
      </w:pPr>
      <w:r>
        <w:rPr/>
        <w:t>En conclusión, a Comisión da Transparencia</w:t>
      </w:r>
    </w:p>
    <w:p>
      <w:pPr>
        <w:spacing w:after="0"/>
        <w:jc w:val="both"/>
        <w:sectPr>
          <w:pgSz w:w="11900" w:h="16850"/>
          <w:pgMar w:header="794" w:footer="1031" w:top="1820" w:bottom="122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52"/>
      </w:pPr>
      <w:r>
        <w:rPr/>
        <w:t>ACORDA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/>
        <w:jc w:val="both"/>
      </w:pPr>
      <w:r>
        <w:rPr/>
        <w:t>En atención aos anteriores antecedentes, fundamentos xurídicos, procede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BodyText"/>
        <w:tabs>
          <w:tab w:pos="7565" w:val="left" w:leader="none"/>
        </w:tabs>
        <w:ind w:left="101" w:right="108"/>
        <w:jc w:val="both"/>
      </w:pPr>
      <w:r>
        <w:rPr/>
        <w:pict>
          <v:rect style="position:absolute;margin-left:337.038849pt;margin-top:.85781pt;width:114.8269pt;height:15.2518pt;mso-position-horizontal-relative:page;mso-position-vertical-relative:paragraph;z-index:-4960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:  Estimar  a  reclamación</w:t>
      </w:r>
      <w:r>
        <w:rPr>
          <w:spacing w:val="43"/>
        </w:rPr>
        <w:t> </w:t>
      </w:r>
      <w:r>
        <w:rPr/>
        <w:t>presentada</w:t>
      </w:r>
      <w:r>
        <w:rPr>
          <w:spacing w:val="48"/>
        </w:rPr>
        <w:t> </w:t>
      </w:r>
      <w:r>
        <w:rPr/>
        <w:t>por</w:t>
        <w:tab/>
        <w:t>con data 23 de outubro de 2017, contra a denegación por silencio da Consellería de Economía, Emprego e Industria e proceder a retrotraer o</w:t>
      </w:r>
      <w:r>
        <w:rPr>
          <w:spacing w:val="-6"/>
        </w:rPr>
        <w:t> </w:t>
      </w:r>
      <w:r>
        <w:rPr/>
        <w:t>expediente.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101" w:right="105"/>
        <w:jc w:val="both"/>
      </w:pPr>
      <w:r>
        <w:rPr>
          <w:b/>
        </w:rPr>
        <w:t>Segundo</w:t>
      </w:r>
      <w:r>
        <w:rPr/>
        <w:t>: Instar a Consellería de Economía, Emprego a que, no prazo máximo de 15 días hábiles, se responda á petición de información solicitada unha vez determinada que documentación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lle</w:t>
      </w:r>
      <w:r>
        <w:rPr>
          <w:spacing w:val="-13"/>
        </w:rPr>
        <w:t> </w:t>
      </w:r>
      <w:r>
        <w:rPr/>
        <w:t>pode</w:t>
      </w:r>
      <w:r>
        <w:rPr>
          <w:spacing w:val="-11"/>
        </w:rPr>
        <w:t> </w:t>
      </w:r>
      <w:r>
        <w:rPr/>
        <w:t>achegar,</w:t>
      </w:r>
      <w:r>
        <w:rPr>
          <w:spacing w:val="-13"/>
        </w:rPr>
        <w:t> </w:t>
      </w:r>
      <w:r>
        <w:rPr/>
        <w:t>respectando</w:t>
      </w:r>
      <w:r>
        <w:rPr>
          <w:spacing w:val="-15"/>
        </w:rPr>
        <w:t> </w:t>
      </w:r>
      <w:r>
        <w:rPr/>
        <w:t>os</w:t>
      </w:r>
      <w:r>
        <w:rPr>
          <w:spacing w:val="-11"/>
        </w:rPr>
        <w:t> </w:t>
      </w:r>
      <w:r>
        <w:rPr/>
        <w:t>límites</w:t>
      </w:r>
      <w:r>
        <w:rPr>
          <w:spacing w:val="-14"/>
        </w:rPr>
        <w:t> </w:t>
      </w:r>
      <w:r>
        <w:rPr/>
        <w:t>dos</w:t>
      </w:r>
      <w:r>
        <w:rPr>
          <w:spacing w:val="-14"/>
        </w:rPr>
        <w:t> </w:t>
      </w:r>
      <w:r>
        <w:rPr/>
        <w:t>artigos</w:t>
      </w:r>
      <w:r>
        <w:rPr>
          <w:spacing w:val="-11"/>
        </w:rPr>
        <w:t> </w:t>
      </w:r>
      <w:r>
        <w:rPr/>
        <w:t>14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15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 do 9 de decembro, e o artigo 22 da mesmo lei, no que fai á formalización do</w:t>
      </w:r>
      <w:r>
        <w:rPr>
          <w:spacing w:val="-14"/>
        </w:rPr>
        <w:t> </w:t>
      </w:r>
      <w:r>
        <w:rPr/>
        <w:t>acceso.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5"/>
        <w:jc w:val="both"/>
      </w:pPr>
      <w:r>
        <w:rPr>
          <w:b/>
        </w:rPr>
        <w:t>Terceiro</w:t>
      </w:r>
      <w:r>
        <w:rPr/>
        <w:t>: Instar a Consellería de Economía, Emprego, a que, no prazo máximo de 15 días hábiles, remita a esa Comisión da Transparencia copia do envío e a recepción da información solicitada polo reclamante.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01" w:right="10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468" w:lineRule="auto"/>
        <w:ind w:left="101" w:right="4519"/>
      </w:pPr>
      <w:r>
        <w:rPr/>
        <w:t>Santiago de Compostela, 31 de xaneiro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01"/>
        <w:jc w:val="both"/>
      </w:pPr>
      <w:r>
        <w:rPr/>
        <w:t>Milagros Otero Parga</w:t>
      </w:r>
    </w:p>
    <w:sectPr>
      <w:pgSz w:w="11900" w:h="16850"/>
      <w:pgMar w:header="794" w:footer="1031" w:top="1820" w:bottom="122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5056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375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Calibri" w:hAnsi="Calibri" w:eastAsia="Calibri" w:cs="Calibri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2018-02-16T12:14:50Z</dcterms:created>
  <dcterms:modified xsi:type="dcterms:W3CDTF">2018-02-16T12:14:50Z</dcterms:modified>
</cp:coreProperties>
</file>