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376" w:val="left" w:leader="none"/>
        </w:tabs>
        <w:spacing w:line="445" w:lineRule="exact" w:before="72"/>
        <w:ind w:left="166" w:right="0" w:firstLine="0"/>
        <w:jc w:val="left"/>
        <w:rPr>
          <w:rFonts w:ascii="Arial" w:hAnsi="Arial"/>
          <w:sz w:val="26"/>
        </w:rPr>
      </w:pPr>
      <w:r>
        <w:rPr/>
        <w:pict>
          <v:line style="position:absolute;mso-position-horizontal-relative:page;mso-position-vertical-relative:paragraph;z-index:1144" from="224.252518pt,59.22255pt" to="224.252518pt,7.099155pt" stroked="true" strokeweight="1.003367pt" strokecolor="#000000">
            <v:stroke dashstyle="solid"/>
            <w10:wrap type="none"/>
          </v:line>
        </w:pict>
      </w:r>
      <w:r>
        <w:rPr/>
        <w:pict>
          <v:line style="position:absolute;mso-position-horizontal-relative:page;mso-position-vertical-relative:paragraph;z-index:-6688" from="129.019943pt,4.971067pt" to="129.019943pt,28.66975pt" stroked="true" strokeweight="2.006734pt" strokecolor="#ebebeb">
            <v:stroke dashstyle="solid"/>
            <w10:wrap type="none"/>
          </v:line>
        </w:pict>
      </w:r>
      <w:r>
        <w:rPr>
          <w:rFonts w:ascii="Times New Roman" w:hAnsi="Times New Roman"/>
          <w:color w:val="BABAB6"/>
          <w:w w:val="52"/>
          <w:sz w:val="36"/>
        </w:rPr>
        <w:t>,</w:t>
      </w:r>
      <w:r>
        <w:rPr>
          <w:rFonts w:ascii="Times New Roman" w:hAnsi="Times New Roman"/>
          <w:color w:val="BABAB6"/>
          <w:spacing w:val="5"/>
          <w:w w:val="52"/>
          <w:sz w:val="36"/>
        </w:rPr>
        <w:t>;</w:t>
      </w:r>
      <w:r>
        <w:rPr>
          <w:rFonts w:ascii="Times New Roman" w:hAnsi="Times New Roman"/>
          <w:color w:val="C6CA54"/>
          <w:spacing w:val="-64"/>
          <w:w w:val="97"/>
          <w:position w:val="12"/>
          <w:sz w:val="29"/>
        </w:rPr>
        <w:t>•</w:t>
      </w:r>
      <w:r>
        <w:rPr>
          <w:rFonts w:ascii="Times New Roman" w:hAnsi="Times New Roman"/>
          <w:b/>
          <w:i/>
          <w:color w:val="CFCF82"/>
          <w:spacing w:val="-35"/>
          <w:w w:val="84"/>
          <w:sz w:val="36"/>
        </w:rPr>
        <w:t>.</w:t>
      </w:r>
      <w:r>
        <w:rPr>
          <w:rFonts w:ascii="Times New Roman" w:hAnsi="Times New Roman"/>
          <w:b/>
          <w:i/>
          <w:color w:val="BCBF67"/>
          <w:spacing w:val="-1"/>
          <w:w w:val="81"/>
          <w:sz w:val="36"/>
        </w:rPr>
        <w:t>:</w:t>
      </w:r>
      <w:r>
        <w:rPr>
          <w:rFonts w:ascii="Times New Roman" w:hAnsi="Times New Roman"/>
          <w:b/>
          <w:i/>
          <w:color w:val="BCBF67"/>
          <w:spacing w:val="-5"/>
          <w:w w:val="81"/>
          <w:sz w:val="36"/>
        </w:rPr>
        <w:t>,</w:t>
      </w:r>
      <w:r>
        <w:rPr>
          <w:rFonts w:ascii="Times New Roman" w:hAnsi="Times New Roman"/>
          <w:b/>
          <w:i/>
          <w:color w:val="BABC3B"/>
          <w:spacing w:val="-18"/>
          <w:w w:val="107"/>
          <w:sz w:val="36"/>
        </w:rPr>
        <w:t>,</w:t>
      </w:r>
      <w:r>
        <w:rPr>
          <w:rFonts w:ascii="Times New Roman" w:hAnsi="Times New Roman"/>
          <w:b/>
          <w:color w:val="BABC3B"/>
          <w:spacing w:val="-122"/>
          <w:w w:val="97"/>
          <w:position w:val="12"/>
          <w:sz w:val="29"/>
        </w:rPr>
        <w:t>e</w:t>
      </w:r>
      <w:r>
        <w:rPr>
          <w:rFonts w:ascii="Times New Roman" w:hAnsi="Times New Roman"/>
          <w:b/>
          <w:i/>
          <w:color w:val="BABC3B"/>
          <w:w w:val="71"/>
          <w:sz w:val="36"/>
        </w:rPr>
        <w:t>e</w:t>
      </w:r>
      <w:r>
        <w:rPr>
          <w:rFonts w:ascii="Times New Roman" w:hAnsi="Times New Roman"/>
          <w:b/>
          <w:i/>
          <w:color w:val="BABC3B"/>
          <w:spacing w:val="23"/>
          <w:sz w:val="36"/>
        </w:rPr>
        <w:t> </w:t>
      </w:r>
      <w:r>
        <w:rPr>
          <w:rFonts w:ascii="Times New Roman" w:hAnsi="Times New Roman"/>
          <w:color w:val="BABAB6"/>
          <w:spacing w:val="-51"/>
          <w:w w:val="55"/>
          <w:sz w:val="36"/>
        </w:rPr>
        <w:t>\</w:t>
      </w:r>
      <w:r>
        <w:rPr>
          <w:rFonts w:ascii="Times New Roman" w:hAnsi="Times New Roman"/>
          <w:color w:val="828583"/>
          <w:w w:val="43"/>
          <w:position w:val="12"/>
          <w:sz w:val="29"/>
        </w:rPr>
        <w:t>,</w:t>
      </w:r>
      <w:r>
        <w:rPr>
          <w:rFonts w:ascii="Times New Roman" w:hAnsi="Times New Roman"/>
          <w:color w:val="828583"/>
          <w:spacing w:val="-11"/>
          <w:w w:val="43"/>
          <w:position w:val="12"/>
          <w:sz w:val="29"/>
        </w:rPr>
        <w:t>.</w:t>
      </w:r>
      <w:r>
        <w:rPr>
          <w:rFonts w:ascii="Times New Roman" w:hAnsi="Times New Roman"/>
          <w:color w:val="BABAB6"/>
          <w:spacing w:val="-38"/>
          <w:w w:val="55"/>
          <w:sz w:val="36"/>
        </w:rPr>
        <w:t>.</w:t>
      </w:r>
      <w:r>
        <w:rPr>
          <w:rFonts w:ascii="Times New Roman" w:hAnsi="Times New Roman"/>
          <w:color w:val="828583"/>
          <w:w w:val="43"/>
          <w:position w:val="12"/>
          <w:sz w:val="29"/>
        </w:rPr>
        <w:t>.</w:t>
      </w:r>
      <w:r>
        <w:rPr>
          <w:rFonts w:ascii="Times New Roman" w:hAnsi="Times New Roman"/>
          <w:color w:val="828583"/>
          <w:spacing w:val="-23"/>
          <w:w w:val="43"/>
          <w:position w:val="12"/>
          <w:sz w:val="29"/>
        </w:rPr>
        <w:t>.</w:t>
      </w:r>
      <w:r>
        <w:rPr>
          <w:rFonts w:ascii="Times New Roman" w:hAnsi="Times New Roman"/>
          <w:color w:val="BABAB6"/>
          <w:spacing w:val="-25"/>
          <w:w w:val="55"/>
          <w:sz w:val="36"/>
        </w:rPr>
        <w:t>,</w:t>
      </w:r>
      <w:r>
        <w:rPr>
          <w:rFonts w:ascii="Times New Roman" w:hAnsi="Times New Roman"/>
          <w:color w:val="828583"/>
          <w:spacing w:val="-7"/>
          <w:w w:val="43"/>
          <w:position w:val="12"/>
          <w:sz w:val="29"/>
        </w:rPr>
        <w:t>.</w:t>
      </w:r>
      <w:r>
        <w:rPr>
          <w:rFonts w:ascii="Times New Roman" w:hAnsi="Times New Roman"/>
          <w:shadow/>
          <w:color w:val="BABAB6"/>
          <w:w w:val="55"/>
          <w:sz w:val="36"/>
        </w:rPr>
        <w:t>.</w:t>
      </w:r>
      <w:r>
        <w:rPr>
          <w:rFonts w:ascii="Times New Roman" w:hAnsi="Times New Roman"/>
          <w:shadow w:val="0"/>
          <w:color w:val="828583"/>
          <w:w w:val="55"/>
          <w:sz w:val="36"/>
        </w:rPr>
        <w:t>)</w:t>
      </w:r>
      <w:r>
        <w:rPr>
          <w:rFonts w:ascii="Times New Roman" w:hAnsi="Times New Roman"/>
          <w:shadow w:val="0"/>
          <w:color w:val="828583"/>
          <w:sz w:val="36"/>
        </w:rPr>
        <w:tab/>
      </w:r>
      <w:r>
        <w:rPr>
          <w:rFonts w:ascii="Times New Roman" w:hAnsi="Times New Roman"/>
          <w:shadow w:val="0"/>
          <w:color w:val="595959"/>
          <w:w w:val="63"/>
          <w:position w:val="12"/>
          <w:sz w:val="29"/>
        </w:rPr>
        <w:t>,</w:t>
      </w:r>
      <w:r>
        <w:rPr>
          <w:rFonts w:ascii="Times New Roman" w:hAnsi="Times New Roman"/>
          <w:shadow w:val="0"/>
          <w:color w:val="595959"/>
          <w:spacing w:val="-19"/>
          <w:position w:val="12"/>
          <w:sz w:val="29"/>
        </w:rPr>
        <w:t> </w:t>
      </w:r>
      <w:r>
        <w:rPr>
          <w:rFonts w:ascii="Times New Roman" w:hAnsi="Times New Roman"/>
          <w:shadow w:val="0"/>
          <w:color w:val="A1A1A1"/>
          <w:spacing w:val="-40"/>
          <w:w w:val="76"/>
          <w:position w:val="12"/>
          <w:sz w:val="29"/>
        </w:rPr>
        <w:t>,</w:t>
      </w:r>
      <w:r>
        <w:rPr>
          <w:rFonts w:ascii="Times New Roman" w:hAnsi="Times New Roman"/>
          <w:b/>
          <w:shadow w:val="0"/>
          <w:color w:val="A1A1A1"/>
          <w:spacing w:val="-24"/>
          <w:w w:val="77"/>
          <w:sz w:val="22"/>
        </w:rPr>
        <w:t>_</w:t>
      </w:r>
      <w:r>
        <w:rPr>
          <w:rFonts w:ascii="Times New Roman" w:hAnsi="Times New Roman"/>
          <w:b/>
          <w:shadow w:val="0"/>
          <w:color w:val="595959"/>
          <w:w w:val="77"/>
          <w:sz w:val="22"/>
        </w:rPr>
        <w:t>,</w:t>
      </w:r>
      <w:r>
        <w:rPr>
          <w:rFonts w:ascii="Times New Roman" w:hAnsi="Times New Roman"/>
          <w:b/>
          <w:shadow w:val="0"/>
          <w:color w:val="595959"/>
          <w:spacing w:val="-25"/>
          <w:sz w:val="22"/>
        </w:rPr>
        <w:t> </w:t>
      </w:r>
      <w:r>
        <w:rPr>
          <w:rFonts w:ascii="Times New Roman" w:hAnsi="Times New Roman"/>
          <w:b/>
          <w:shadow w:val="0"/>
          <w:color w:val="BABAB6"/>
          <w:spacing w:val="-7"/>
          <w:w w:val="64"/>
          <w:sz w:val="22"/>
        </w:rPr>
        <w:t>I</w:t>
      </w:r>
      <w:r>
        <w:rPr>
          <w:rFonts w:ascii="Times New Roman" w:hAnsi="Times New Roman"/>
          <w:b/>
          <w:shadow w:val="0"/>
          <w:color w:val="BABAB6"/>
          <w:spacing w:val="-20"/>
          <w:w w:val="92"/>
          <w:sz w:val="22"/>
        </w:rPr>
        <w:t>C</w:t>
      </w:r>
      <w:r>
        <w:rPr>
          <w:rFonts w:ascii="Times New Roman" w:hAnsi="Times New Roman"/>
          <w:b/>
          <w:shadow w:val="0"/>
          <w:color w:val="828583"/>
          <w:spacing w:val="6"/>
          <w:w w:val="79"/>
          <w:sz w:val="22"/>
        </w:rPr>
        <w:t>)</w:t>
      </w:r>
      <w:r>
        <w:rPr>
          <w:rFonts w:ascii="Times New Roman" w:hAnsi="Times New Roman"/>
          <w:b/>
          <w:shadow w:val="0"/>
          <w:color w:val="D3D1D1"/>
          <w:spacing w:val="-1"/>
          <w:w w:val="110"/>
          <w:sz w:val="22"/>
        </w:rPr>
        <w:t>l</w:t>
      </w:r>
      <w:r>
        <w:rPr>
          <w:rFonts w:ascii="Times New Roman" w:hAnsi="Times New Roman"/>
          <w:b/>
          <w:shadow w:val="0"/>
          <w:color w:val="D3D1D1"/>
          <w:w w:val="110"/>
          <w:sz w:val="22"/>
        </w:rPr>
        <w:t>l</w:t>
      </w:r>
      <w:r>
        <w:rPr>
          <w:rFonts w:ascii="Times New Roman" w:hAnsi="Times New Roman"/>
          <w:b/>
          <w:shadow w:val="0"/>
          <w:color w:val="D3D1D1"/>
          <w:spacing w:val="25"/>
          <w:sz w:val="22"/>
        </w:rPr>
        <w:t> </w:t>
      </w:r>
      <w:r>
        <w:rPr>
          <w:rFonts w:ascii="Times New Roman" w:hAnsi="Times New Roman"/>
          <w:shadow w:val="0"/>
          <w:color w:val="BABAB6"/>
          <w:spacing w:val="-63"/>
          <w:w w:val="110"/>
          <w:sz w:val="22"/>
        </w:rPr>
        <w:t>(</w:t>
      </w:r>
      <w:r>
        <w:rPr>
          <w:rFonts w:ascii="Arial" w:hAnsi="Arial"/>
          <w:shadow w:val="0"/>
          <w:color w:val="D3D1D1"/>
          <w:w w:val="25"/>
          <w:position w:val="12"/>
          <w:sz w:val="28"/>
        </w:rPr>
        <w:t>1</w:t>
      </w:r>
      <w:r>
        <w:rPr>
          <w:rFonts w:ascii="Arial" w:hAnsi="Arial"/>
          <w:shadow w:val="0"/>
          <w:color w:val="D3D1D1"/>
          <w:spacing w:val="-53"/>
          <w:position w:val="12"/>
          <w:sz w:val="28"/>
        </w:rPr>
        <w:t> </w:t>
      </w:r>
      <w:r>
        <w:rPr>
          <w:rFonts w:ascii="Arial" w:hAnsi="Arial"/>
          <w:shadow w:val="0"/>
          <w:color w:val="BABAB6"/>
          <w:w w:val="110"/>
          <w:sz w:val="26"/>
        </w:rPr>
        <w:t>a</w:t>
      </w:r>
    </w:p>
    <w:p>
      <w:pPr>
        <w:spacing w:line="243" w:lineRule="exact" w:before="0"/>
        <w:ind w:left="208" w:right="0" w:firstLine="0"/>
        <w:jc w:val="left"/>
        <w:rPr>
          <w:rFonts w:ascii="Arial" w:hAnsi="Arial"/>
          <w:sz w:val="31"/>
        </w:rPr>
      </w:pPr>
      <w:r>
        <w:rPr/>
        <w:pict>
          <v:shapetype id="_x0000_t202" o:spt="202" coordsize="21600,21600" path="m,l,21600r21600,l21600,xe">
            <v:stroke joinstyle="miter"/>
            <v:path gradientshapeok="t" o:connecttype="rect"/>
          </v:shapetype>
          <v:shape style="position:absolute;margin-left:101.793602pt;margin-top:4.974101pt;width:15.3pt;height:31.4pt;mso-position-horizontal-relative:page;mso-position-vertical-relative:paragraph;z-index:-6664" type="#_x0000_t202" filled="false" stroked="false">
            <v:textbox inset="0,0,0,0">
              <w:txbxContent>
                <w:p>
                  <w:pPr>
                    <w:spacing w:line="627" w:lineRule="exact" w:before="0"/>
                    <w:ind w:left="0" w:right="0" w:firstLine="0"/>
                    <w:jc w:val="left"/>
                    <w:rPr>
                      <w:rFonts w:ascii="Arial"/>
                      <w:sz w:val="56"/>
                    </w:rPr>
                  </w:pPr>
                  <w:r>
                    <w:rPr>
                      <w:rFonts w:ascii="Arial"/>
                      <w:color w:val="BABC3B"/>
                      <w:w w:val="95"/>
                      <w:sz w:val="56"/>
                    </w:rPr>
                    <w:t>.,</w:t>
                  </w:r>
                </w:p>
              </w:txbxContent>
            </v:textbox>
            <w10:wrap type="none"/>
          </v:shape>
        </w:pict>
      </w:r>
      <w:r>
        <w:rPr>
          <w:rFonts w:ascii="Arial" w:hAnsi="Arial"/>
          <w:color w:val="BABAB6"/>
          <w:w w:val="95"/>
          <w:sz w:val="31"/>
        </w:rPr>
        <w:t>:</w:t>
      </w:r>
      <w:r>
        <w:rPr>
          <w:rFonts w:ascii="Arial" w:hAnsi="Arial"/>
          <w:color w:val="C6C89C"/>
          <w:w w:val="95"/>
          <w:sz w:val="31"/>
        </w:rPr>
        <w:t>.</w:t>
      </w:r>
      <w:r>
        <w:rPr>
          <w:rFonts w:ascii="Arial" w:hAnsi="Arial"/>
          <w:color w:val="C6C89C"/>
          <w:spacing w:val="-52"/>
          <w:w w:val="95"/>
          <w:sz w:val="31"/>
        </w:rPr>
        <w:t> </w:t>
      </w:r>
      <w:r>
        <w:rPr>
          <w:rFonts w:ascii="Arial" w:hAnsi="Arial"/>
          <w:color w:val="BCBF67"/>
          <w:spacing w:val="-3"/>
          <w:w w:val="95"/>
          <w:sz w:val="31"/>
        </w:rPr>
        <w:t>:</w:t>
      </w:r>
      <w:r>
        <w:rPr>
          <w:rFonts w:ascii="Arial" w:hAnsi="Arial"/>
          <w:color w:val="BABC3B"/>
          <w:spacing w:val="-3"/>
          <w:w w:val="95"/>
          <w:sz w:val="31"/>
        </w:rPr>
        <w:t>•</w:t>
      </w:r>
      <w:r>
        <w:rPr>
          <w:rFonts w:ascii="Arial" w:hAnsi="Arial"/>
          <w:color w:val="BABC3B"/>
          <w:spacing w:val="-50"/>
          <w:w w:val="95"/>
          <w:sz w:val="31"/>
        </w:rPr>
        <w:t> </w:t>
      </w:r>
      <w:r>
        <w:rPr>
          <w:rFonts w:ascii="Arial" w:hAnsi="Arial"/>
          <w:color w:val="595959"/>
          <w:w w:val="95"/>
          <w:sz w:val="31"/>
        </w:rPr>
        <w:t>·</w:t>
      </w:r>
      <w:r>
        <w:rPr>
          <w:rFonts w:ascii="Arial" w:hAnsi="Arial"/>
          <w:color w:val="595959"/>
          <w:spacing w:val="-30"/>
          <w:w w:val="95"/>
          <w:sz w:val="31"/>
        </w:rPr>
        <w:t> </w:t>
      </w:r>
      <w:r>
        <w:rPr>
          <w:rFonts w:ascii="Arial" w:hAnsi="Arial"/>
          <w:color w:val="BABC3B"/>
          <w:w w:val="95"/>
          <w:sz w:val="31"/>
        </w:rPr>
        <w:t>transparencia</w:t>
      </w:r>
    </w:p>
    <w:p>
      <w:pPr>
        <w:pStyle w:val="ListParagraph"/>
        <w:numPr>
          <w:ilvl w:val="0"/>
          <w:numId w:val="1"/>
        </w:numPr>
        <w:tabs>
          <w:tab w:pos="311" w:val="left" w:leader="none"/>
          <w:tab w:pos="835" w:val="left" w:leader="none"/>
        </w:tabs>
        <w:spacing w:line="371" w:lineRule="exact" w:before="0" w:after="0"/>
        <w:ind w:left="310" w:right="0" w:hanging="131"/>
        <w:jc w:val="left"/>
        <w:rPr>
          <w:rFonts w:ascii="Arial" w:hAnsi="Arial"/>
          <w:sz w:val="30"/>
        </w:rPr>
      </w:pPr>
      <w:r>
        <w:rPr>
          <w:rFonts w:ascii="Times New Roman" w:hAnsi="Times New Roman"/>
          <w:color w:val="CFCF82"/>
          <w:spacing w:val="-116"/>
          <w:w w:val="95"/>
          <w:sz w:val="40"/>
        </w:rPr>
        <w:t>¡</w:t>
      </w:r>
      <w:r>
        <w:rPr>
          <w:rFonts w:ascii="Times New Roman" w:hAnsi="Times New Roman"/>
          <w:color w:val="707272"/>
          <w:spacing w:val="6"/>
          <w:w w:val="64"/>
          <w:sz w:val="40"/>
        </w:rPr>
        <w:t>,</w:t>
      </w:r>
      <w:r>
        <w:rPr>
          <w:rFonts w:ascii="Times New Roman" w:hAnsi="Times New Roman"/>
          <w:color w:val="C6CA54"/>
          <w:spacing w:val="-1"/>
          <w:w w:val="69"/>
          <w:sz w:val="40"/>
        </w:rPr>
        <w:t>•</w:t>
      </w:r>
      <w:r>
        <w:rPr>
          <w:rFonts w:ascii="Times New Roman" w:hAnsi="Times New Roman"/>
          <w:color w:val="C6CA54"/>
          <w:spacing w:val="-57"/>
          <w:w w:val="69"/>
          <w:sz w:val="40"/>
        </w:rPr>
        <w:t>•</w:t>
      </w:r>
      <w:r>
        <w:rPr>
          <w:rFonts w:ascii="Times New Roman" w:hAnsi="Times New Roman"/>
          <w:color w:val="BABC3B"/>
          <w:spacing w:val="-60"/>
          <w:w w:val="80"/>
          <w:sz w:val="40"/>
        </w:rPr>
        <w:t>•</w:t>
      </w:r>
      <w:r>
        <w:rPr>
          <w:rFonts w:ascii="Times New Roman" w:hAnsi="Times New Roman"/>
          <w:color w:val="C6CA54"/>
          <w:w w:val="69"/>
          <w:sz w:val="40"/>
        </w:rPr>
        <w:t>,</w:t>
      </w:r>
      <w:r>
        <w:rPr>
          <w:rFonts w:ascii="Times New Roman" w:hAnsi="Times New Roman"/>
          <w:color w:val="C6CA54"/>
          <w:sz w:val="40"/>
        </w:rPr>
        <w:tab/>
      </w:r>
      <w:r>
        <w:rPr>
          <w:rFonts w:ascii="Times New Roman" w:hAnsi="Times New Roman"/>
          <w:i/>
          <w:color w:val="707272"/>
          <w:w w:val="64"/>
          <w:sz w:val="15"/>
        </w:rPr>
        <w:t>r</w:t>
      </w:r>
      <w:r>
        <w:rPr>
          <w:rFonts w:ascii="Times New Roman" w:hAnsi="Times New Roman"/>
          <w:i/>
          <w:color w:val="707272"/>
          <w:spacing w:val="-8"/>
          <w:sz w:val="15"/>
        </w:rPr>
        <w:t> </w:t>
      </w:r>
      <w:r>
        <w:rPr>
          <w:rFonts w:ascii="Arial" w:hAnsi="Arial"/>
          <w:color w:val="707272"/>
          <w:spacing w:val="7"/>
          <w:w w:val="103"/>
          <w:sz w:val="30"/>
        </w:rPr>
        <w:t>I</w:t>
      </w:r>
      <w:r>
        <w:rPr>
          <w:rFonts w:ascii="Arial" w:hAnsi="Arial"/>
          <w:color w:val="707272"/>
          <w:w w:val="101"/>
          <w:sz w:val="10"/>
        </w:rPr>
        <w:t>c::i</w:t>
      </w:r>
      <w:r>
        <w:rPr>
          <w:rFonts w:ascii="Arial" w:hAnsi="Arial"/>
          <w:color w:val="707272"/>
          <w:sz w:val="10"/>
        </w:rPr>
        <w:t> </w:t>
      </w:r>
      <w:r>
        <w:rPr>
          <w:rFonts w:ascii="Arial" w:hAnsi="Arial"/>
          <w:color w:val="707272"/>
          <w:spacing w:val="-7"/>
          <w:sz w:val="10"/>
        </w:rPr>
        <w:t> </w:t>
      </w:r>
      <w:r>
        <w:rPr>
          <w:rFonts w:ascii="Arial" w:hAnsi="Arial"/>
          <w:color w:val="BABC3B"/>
          <w:spacing w:val="-1"/>
          <w:w w:val="84"/>
          <w:sz w:val="30"/>
        </w:rPr>
        <w:t>G</w:t>
      </w:r>
      <w:r>
        <w:rPr>
          <w:rFonts w:ascii="Arial" w:hAnsi="Arial"/>
          <w:color w:val="BABC3B"/>
          <w:spacing w:val="16"/>
          <w:w w:val="84"/>
          <w:sz w:val="30"/>
        </w:rPr>
        <w:t>a</w:t>
      </w:r>
      <w:r>
        <w:rPr>
          <w:rFonts w:ascii="Arial" w:hAnsi="Arial"/>
          <w:color w:val="BABC3B"/>
          <w:spacing w:val="-1"/>
          <w:w w:val="99"/>
          <w:sz w:val="30"/>
        </w:rPr>
        <w:t>licia</w:t>
      </w:r>
    </w:p>
    <w:p>
      <w:pPr>
        <w:pStyle w:val="BodyText"/>
        <w:spacing w:before="10"/>
        <w:rPr>
          <w:rFonts w:ascii="Arial"/>
          <w:sz w:val="20"/>
        </w:rPr>
      </w:pPr>
      <w:r>
        <w:rPr/>
        <w:br w:type="column"/>
      </w:r>
      <w:r>
        <w:rPr>
          <w:rFonts w:ascii="Arial"/>
          <w:sz w:val="20"/>
        </w:rPr>
      </w:r>
    </w:p>
    <w:p>
      <w:pPr>
        <w:tabs>
          <w:tab w:pos="621" w:val="left" w:leader="none"/>
        </w:tabs>
        <w:spacing w:before="0"/>
        <w:ind w:left="178" w:right="0" w:firstLine="0"/>
        <w:jc w:val="left"/>
        <w:rPr>
          <w:rFonts w:ascii="Arial"/>
          <w:sz w:val="13"/>
        </w:rPr>
      </w:pPr>
      <w:r>
        <w:rPr>
          <w:rFonts w:ascii="Arial"/>
          <w:color w:val="BABC3B"/>
          <w:w w:val="98"/>
          <w:sz w:val="13"/>
        </w:rPr>
        <w:t>"</w:t>
      </w:r>
      <w:r>
        <w:rPr>
          <w:rFonts w:ascii="Arial"/>
          <w:color w:val="BABC3B"/>
          <w:sz w:val="13"/>
        </w:rPr>
        <w:tab/>
      </w:r>
      <w:r>
        <w:rPr>
          <w:rFonts w:ascii="Arial"/>
          <w:color w:val="BABAB6"/>
          <w:spacing w:val="-35"/>
          <w:w w:val="98"/>
          <w:sz w:val="13"/>
        </w:rPr>
        <w:t>1</w:t>
      </w:r>
      <w:r>
        <w:rPr>
          <w:rFonts w:ascii="Arial"/>
          <w:color w:val="828583"/>
          <w:spacing w:val="-1"/>
          <w:w w:val="98"/>
          <w:sz w:val="13"/>
        </w:rPr>
        <w:t>+3</w:t>
      </w:r>
      <w:r>
        <w:rPr>
          <w:rFonts w:ascii="Arial"/>
          <w:color w:val="828583"/>
          <w:spacing w:val="-55"/>
          <w:w w:val="98"/>
          <w:sz w:val="13"/>
        </w:rPr>
        <w:t>4</w:t>
      </w:r>
      <w:r>
        <w:rPr>
          <w:rFonts w:ascii="Arial"/>
          <w:color w:val="BABAB6"/>
          <w:w w:val="33"/>
          <w:sz w:val="13"/>
        </w:rPr>
        <w:t>)</w:t>
      </w:r>
      <w:r>
        <w:rPr>
          <w:rFonts w:ascii="Arial"/>
          <w:color w:val="BABAB6"/>
          <w:sz w:val="13"/>
        </w:rPr>
        <w:t> </w:t>
      </w:r>
      <w:r>
        <w:rPr>
          <w:rFonts w:ascii="Arial"/>
          <w:color w:val="BABAB6"/>
          <w:spacing w:val="3"/>
          <w:sz w:val="13"/>
        </w:rPr>
        <w:t> </w:t>
      </w:r>
      <w:r>
        <w:rPr>
          <w:rFonts w:ascii="Arial"/>
          <w:color w:val="828583"/>
          <w:spacing w:val="-1"/>
          <w:w w:val="33"/>
          <w:sz w:val="13"/>
        </w:rPr>
        <w:t>98</w:t>
      </w:r>
      <w:r>
        <w:rPr>
          <w:rFonts w:ascii="Arial"/>
          <w:color w:val="828583"/>
          <w:w w:val="33"/>
          <w:sz w:val="13"/>
        </w:rPr>
        <w:t>1</w:t>
      </w:r>
      <w:r>
        <w:rPr>
          <w:rFonts w:ascii="Arial"/>
          <w:color w:val="828583"/>
          <w:spacing w:val="8"/>
          <w:sz w:val="13"/>
        </w:rPr>
        <w:t> </w:t>
      </w:r>
      <w:r>
        <w:rPr>
          <w:rFonts w:ascii="Arial"/>
          <w:color w:val="828583"/>
          <w:w w:val="84"/>
          <w:sz w:val="13"/>
        </w:rPr>
        <w:t>5</w:t>
      </w:r>
      <w:r>
        <w:rPr>
          <w:rFonts w:ascii="Arial"/>
          <w:color w:val="828583"/>
          <w:spacing w:val="6"/>
          <w:sz w:val="13"/>
        </w:rPr>
        <w:t> </w:t>
      </w:r>
      <w:r>
        <w:rPr>
          <w:rFonts w:ascii="Arial"/>
          <w:color w:val="828583"/>
          <w:spacing w:val="-1"/>
          <w:w w:val="84"/>
          <w:sz w:val="13"/>
        </w:rPr>
        <w:t>69</w:t>
      </w:r>
      <w:r>
        <w:rPr>
          <w:rFonts w:ascii="Arial"/>
          <w:color w:val="828583"/>
          <w:w w:val="84"/>
          <w:sz w:val="13"/>
        </w:rPr>
        <w:t>7</w:t>
      </w:r>
      <w:r>
        <w:rPr>
          <w:rFonts w:ascii="Arial"/>
          <w:color w:val="828583"/>
          <w:sz w:val="13"/>
        </w:rPr>
        <w:t> </w:t>
      </w:r>
      <w:r>
        <w:rPr>
          <w:rFonts w:ascii="Arial"/>
          <w:color w:val="828583"/>
          <w:spacing w:val="-17"/>
          <w:sz w:val="13"/>
        </w:rPr>
        <w:t> </w:t>
      </w:r>
      <w:r>
        <w:rPr>
          <w:rFonts w:ascii="Arial"/>
          <w:color w:val="828583"/>
          <w:spacing w:val="-1"/>
          <w:w w:val="107"/>
          <w:sz w:val="13"/>
        </w:rPr>
        <w:t>40</w:t>
      </w:r>
    </w:p>
    <w:p>
      <w:pPr>
        <w:pStyle w:val="BodyText"/>
        <w:spacing w:before="4"/>
        <w:rPr>
          <w:rFonts w:ascii="Arial"/>
          <w:sz w:val="20"/>
        </w:rPr>
      </w:pPr>
    </w:p>
    <w:p>
      <w:pPr>
        <w:spacing w:before="0"/>
        <w:ind w:left="166" w:right="0" w:firstLine="0"/>
        <w:jc w:val="left"/>
        <w:rPr>
          <w:rFonts w:ascii="Times New Roman"/>
          <w:sz w:val="13"/>
        </w:rPr>
      </w:pPr>
      <w:r>
        <w:rPr>
          <w:rFonts w:ascii="Arial"/>
          <w:color w:val="BABC3B"/>
          <w:sz w:val="48"/>
        </w:rPr>
        <w:t>e </w:t>
      </w:r>
      <w:r>
        <w:rPr>
          <w:rFonts w:ascii="Times New Roman"/>
          <w:color w:val="A1A1A1"/>
          <w:sz w:val="13"/>
        </w:rPr>
        <w:t>i</w:t>
      </w:r>
      <w:r>
        <w:rPr>
          <w:rFonts w:ascii="Times New Roman"/>
          <w:color w:val="828583"/>
          <w:sz w:val="13"/>
        </w:rPr>
        <w:t>nfo@c:om i,iondatran$paren cij.ga1</w:t>
      </w:r>
    </w:p>
    <w:p>
      <w:pPr>
        <w:pStyle w:val="BodyText"/>
        <w:spacing w:before="3"/>
        <w:rPr>
          <w:rFonts w:ascii="Times New Roman"/>
          <w:sz w:val="18"/>
        </w:rPr>
      </w:pPr>
      <w:r>
        <w:rPr/>
        <w:br w:type="column"/>
      </w:r>
      <w:r>
        <w:rPr>
          <w:rFonts w:ascii="Times New Roman"/>
          <w:sz w:val="18"/>
        </w:rPr>
      </w:r>
    </w:p>
    <w:p>
      <w:pPr>
        <w:spacing w:line="297" w:lineRule="auto" w:before="0"/>
        <w:ind w:left="678" w:right="831" w:hanging="7"/>
        <w:jc w:val="left"/>
        <w:rPr>
          <w:rFonts w:ascii="Arial" w:hAnsi="Arial"/>
          <w:sz w:val="13"/>
        </w:rPr>
      </w:pPr>
      <w:r>
        <w:rPr>
          <w:rFonts w:ascii="Arial" w:hAnsi="Arial"/>
          <w:color w:val="828583"/>
          <w:sz w:val="13"/>
        </w:rPr>
        <w:t>Rúa do</w:t>
      </w:r>
      <w:r>
        <w:rPr>
          <w:rFonts w:ascii="Arial" w:hAnsi="Arial"/>
          <w:color w:val="707272"/>
          <w:sz w:val="13"/>
        </w:rPr>
        <w:t>Hórreo.</w:t>
      </w:r>
      <w:r>
        <w:rPr>
          <w:rFonts w:ascii="Arial" w:hAnsi="Arial"/>
          <w:color w:val="828583"/>
          <w:sz w:val="13"/>
        </w:rPr>
        <w:t>65 15700,</w:t>
      </w:r>
      <w:r>
        <w:rPr>
          <w:rFonts w:ascii="Arial" w:hAnsi="Arial"/>
          <w:color w:val="707272"/>
          <w:sz w:val="13"/>
        </w:rPr>
        <w:t>Sant</w:t>
      </w:r>
      <w:r>
        <w:rPr>
          <w:rFonts w:ascii="Arial" w:hAnsi="Arial"/>
          <w:color w:val="595959"/>
          <w:sz w:val="13"/>
        </w:rPr>
        <w:t>i</w:t>
      </w:r>
      <w:r>
        <w:rPr>
          <w:rFonts w:ascii="Arial" w:hAnsi="Arial"/>
          <w:color w:val="707272"/>
          <w:sz w:val="13"/>
        </w:rPr>
        <w:t>agode Compostela </w:t>
      </w:r>
      <w:r>
        <w:rPr>
          <w:rFonts w:ascii="Arial" w:hAnsi="Arial"/>
          <w:b/>
          <w:color w:val="828583"/>
          <w:sz w:val="13"/>
        </w:rPr>
        <w:t>A </w:t>
      </w:r>
      <w:r>
        <w:rPr>
          <w:rFonts w:ascii="Arial" w:hAnsi="Arial"/>
          <w:color w:val="707272"/>
          <w:sz w:val="13"/>
        </w:rPr>
        <w:t>Coruña</w:t>
      </w:r>
    </w:p>
    <w:p>
      <w:pPr>
        <w:pStyle w:val="BodyText"/>
        <w:rPr>
          <w:rFonts w:ascii="Arial"/>
          <w:sz w:val="17"/>
        </w:rPr>
      </w:pPr>
    </w:p>
    <w:p>
      <w:pPr>
        <w:spacing w:before="0"/>
        <w:ind w:left="681" w:right="0" w:firstLine="0"/>
        <w:jc w:val="left"/>
        <w:rPr>
          <w:rFonts w:ascii="Times New Roman"/>
          <w:sz w:val="12"/>
        </w:rPr>
      </w:pPr>
      <w:r>
        <w:rPr/>
        <w:pict>
          <v:shape style="position:absolute;margin-left:386.941986pt;margin-top:-42.807926pt;width:10.45pt;height:20.2pt;mso-position-horizontal-relative:page;mso-position-vertical-relative:paragraph;z-index:1216" type="#_x0000_t202" filled="false" stroked="false">
            <v:textbox inset="0,0,0,0">
              <w:txbxContent>
                <w:p>
                  <w:pPr>
                    <w:spacing w:line="403" w:lineRule="exact" w:before="0"/>
                    <w:ind w:left="0" w:right="0" w:firstLine="0"/>
                    <w:jc w:val="left"/>
                    <w:rPr>
                      <w:rFonts w:ascii="Arial"/>
                      <w:b/>
                      <w:sz w:val="36"/>
                    </w:rPr>
                  </w:pPr>
                  <w:r>
                    <w:rPr>
                      <w:rFonts w:ascii="Arial"/>
                      <w:b/>
                      <w:color w:val="BABC3B"/>
                      <w:w w:val="104"/>
                      <w:sz w:val="36"/>
                    </w:rPr>
                    <w:t>8</w:t>
                  </w:r>
                </w:p>
              </w:txbxContent>
            </v:textbox>
            <w10:wrap type="none"/>
          </v:shape>
        </w:pict>
      </w:r>
      <w:r>
        <w:rPr/>
        <w:pict>
          <v:shape style="position:absolute;margin-left:389.577789pt;margin-top:-24.090351pt;width:19.55pt;height:57.7pt;mso-position-horizontal-relative:page;mso-position-vertical-relative:paragraph;z-index:1240" type="#_x0000_t202" filled="false" stroked="false">
            <v:textbox inset="0,0,0,0">
              <w:txbxContent>
                <w:p>
                  <w:pPr>
                    <w:spacing w:line="1153" w:lineRule="exact" w:before="0"/>
                    <w:ind w:left="0" w:right="0" w:firstLine="0"/>
                    <w:jc w:val="left"/>
                    <w:rPr>
                      <w:rFonts w:ascii="Arial" w:hAnsi="Arial"/>
                      <w:sz w:val="103"/>
                    </w:rPr>
                  </w:pPr>
                  <w:r>
                    <w:rPr>
                      <w:rFonts w:ascii="Arial" w:hAnsi="Arial"/>
                      <w:color w:val="BABC3B"/>
                      <w:w w:val="108"/>
                      <w:sz w:val="103"/>
                    </w:rPr>
                    <w:t>•</w:t>
                  </w:r>
                </w:p>
              </w:txbxContent>
            </v:textbox>
            <w10:wrap type="none"/>
          </v:shape>
        </w:pict>
      </w:r>
      <w:r>
        <w:rPr>
          <w:rFonts w:ascii="Times New Roman"/>
          <w:color w:val="828583"/>
          <w:w w:val="110"/>
          <w:sz w:val="12"/>
        </w:rPr>
        <w:t>www.c:omisiondatransparencia.g'1I</w:t>
      </w:r>
    </w:p>
    <w:p>
      <w:pPr>
        <w:spacing w:after="0"/>
        <w:jc w:val="left"/>
        <w:rPr>
          <w:rFonts w:ascii="Times New Roman"/>
          <w:sz w:val="12"/>
        </w:rPr>
        <w:sectPr>
          <w:type w:val="continuous"/>
          <w:pgSz w:w="11900" w:h="16850"/>
          <w:pgMar w:top="640" w:bottom="280" w:left="1580" w:right="960"/>
          <w:cols w:num="3" w:equalWidth="0">
            <w:col w:w="2593" w:space="569"/>
            <w:col w:w="2583" w:space="300"/>
            <w:col w:w="3315"/>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7"/>
        </w:rPr>
      </w:pPr>
    </w:p>
    <w:p>
      <w:pPr>
        <w:pStyle w:val="BodyText"/>
        <w:ind w:left="4951"/>
        <w:rPr>
          <w:rFonts w:ascii="Times New Roman"/>
          <w:sz w:val="20"/>
        </w:rPr>
      </w:pPr>
      <w:r>
        <w:rPr>
          <w:rFonts w:ascii="Times New Roman"/>
          <w:sz w:val="20"/>
        </w:rPr>
        <w:drawing>
          <wp:inline distT="0" distB="0" distL="0" distR="0">
            <wp:extent cx="2714934" cy="944499"/>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714934" cy="944499"/>
                    </a:xfrm>
                    <a:prstGeom prst="rect">
                      <a:avLst/>
                    </a:prstGeom>
                  </pic:spPr>
                </pic:pic>
              </a:graphicData>
            </a:graphic>
          </wp:inline>
        </w:drawing>
      </w:r>
      <w:r>
        <w:rPr>
          <w:rFonts w:ascii="Times New Roman"/>
          <w:sz w:val="20"/>
        </w:rPr>
      </w:r>
    </w:p>
    <w:p>
      <w:pPr>
        <w:pStyle w:val="BodyText"/>
        <w:spacing w:before="2"/>
        <w:rPr>
          <w:rFonts w:ascii="Times New Roman"/>
          <w:sz w:val="22"/>
        </w:rPr>
      </w:pPr>
    </w:p>
    <w:p>
      <w:pPr>
        <w:spacing w:line="280" w:lineRule="auto" w:before="81"/>
        <w:ind w:left="115" w:right="5453" w:firstLine="5"/>
        <w:jc w:val="left"/>
        <w:rPr>
          <w:rFonts w:ascii="Arial" w:hAnsi="Arial"/>
          <w:sz w:val="21"/>
        </w:rPr>
      </w:pPr>
      <w:r>
        <w:rPr/>
        <w:drawing>
          <wp:anchor distT="0" distB="0" distL="0" distR="0" allowOverlap="1" layoutInCell="1" locked="0" behindDoc="1" simplePos="0" relativeHeight="268428719">
            <wp:simplePos x="0" y="0"/>
            <wp:positionH relativeFrom="page">
              <wp:posOffset>2306440</wp:posOffset>
            </wp:positionH>
            <wp:positionV relativeFrom="paragraph">
              <wp:posOffset>458798</wp:posOffset>
            </wp:positionV>
            <wp:extent cx="1911413" cy="190951"/>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911413" cy="190951"/>
                    </a:xfrm>
                    <a:prstGeom prst="rect">
                      <a:avLst/>
                    </a:prstGeom>
                  </pic:spPr>
                </pic:pic>
              </a:graphicData>
            </a:graphic>
          </wp:anchor>
        </w:drawing>
      </w:r>
      <w:r>
        <w:rPr>
          <w:rFonts w:ascii="Arial" w:hAnsi="Arial"/>
          <w:b/>
          <w:color w:val="08070C"/>
          <w:spacing w:val="-1"/>
          <w:w w:val="105"/>
          <w:sz w:val="20"/>
        </w:rPr>
        <w:t>Reclamante: </w:t>
      </w:r>
      <w:r>
        <w:rPr>
          <w:rFonts w:ascii="Arial" w:hAnsi="Arial"/>
          <w:b/>
          <w:color w:val="08070C"/>
          <w:spacing w:val="2"/>
          <w:position w:val="-11"/>
          <w:sz w:val="20"/>
        </w:rPr>
        <w:drawing>
          <wp:inline distT="0" distB="0" distL="0" distR="0">
            <wp:extent cx="1216933" cy="203682"/>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216933" cy="203682"/>
                    </a:xfrm>
                    <a:prstGeom prst="rect">
                      <a:avLst/>
                    </a:prstGeom>
                  </pic:spPr>
                </pic:pic>
              </a:graphicData>
            </a:graphic>
          </wp:inline>
        </w:drawing>
      </w:r>
      <w:r>
        <w:rPr>
          <w:rFonts w:ascii="Arial" w:hAnsi="Arial"/>
          <w:b/>
          <w:color w:val="08070C"/>
          <w:spacing w:val="2"/>
          <w:position w:val="-11"/>
          <w:sz w:val="20"/>
        </w:rPr>
      </w:r>
      <w:r>
        <w:rPr>
          <w:rFonts w:ascii="Times New Roman" w:hAnsi="Times New Roman"/>
          <w:color w:val="08070C"/>
          <w:spacing w:val="2"/>
          <w:position w:val="-11"/>
          <w:sz w:val="20"/>
        </w:rPr>
        <w:t> </w:t>
      </w:r>
      <w:r>
        <w:rPr>
          <w:rFonts w:ascii="Arial" w:hAnsi="Arial"/>
          <w:b/>
          <w:color w:val="1C1521"/>
          <w:w w:val="110"/>
          <w:sz w:val="20"/>
        </w:rPr>
        <w:t>Expediente </w:t>
      </w:r>
      <w:r>
        <w:rPr>
          <w:rFonts w:ascii="Arial" w:hAnsi="Arial"/>
          <w:b/>
          <w:color w:val="08070C"/>
          <w:w w:val="110"/>
          <w:sz w:val="20"/>
        </w:rPr>
        <w:t>RSCTG 0115/2017 </w:t>
      </w:r>
      <w:r>
        <w:rPr>
          <w:rFonts w:ascii="Arial" w:hAnsi="Arial"/>
          <w:color w:val="1C1521"/>
          <w:w w:val="110"/>
          <w:sz w:val="21"/>
        </w:rPr>
        <w:t>Correo</w:t>
      </w:r>
      <w:r>
        <w:rPr>
          <w:rFonts w:ascii="Arial" w:hAnsi="Arial"/>
          <w:color w:val="1C1521"/>
          <w:spacing w:val="-9"/>
          <w:w w:val="110"/>
          <w:sz w:val="21"/>
        </w:rPr>
        <w:t> </w:t>
      </w:r>
      <w:r>
        <w:rPr>
          <w:rFonts w:ascii="Arial" w:hAnsi="Arial"/>
          <w:color w:val="1C1521"/>
          <w:w w:val="110"/>
          <w:sz w:val="21"/>
        </w:rPr>
        <w:t>e</w:t>
      </w:r>
      <w:r>
        <w:rPr>
          <w:rFonts w:ascii="Arial" w:hAnsi="Arial"/>
          <w:color w:val="5D361A"/>
          <w:w w:val="110"/>
          <w:sz w:val="21"/>
        </w:rPr>
        <w:t>l</w:t>
      </w:r>
      <w:r>
        <w:rPr>
          <w:rFonts w:ascii="Arial" w:hAnsi="Arial"/>
          <w:color w:val="1C1521"/>
          <w:w w:val="110"/>
          <w:sz w:val="21"/>
        </w:rPr>
        <w:t>ectrónico</w:t>
      </w:r>
      <w:r>
        <w:rPr>
          <w:rFonts w:ascii="Arial" w:hAnsi="Arial"/>
          <w:color w:val="343142"/>
          <w:w w:val="110"/>
          <w:sz w:val="21"/>
        </w:rPr>
        <w:t>:</w:t>
      </w:r>
    </w:p>
    <w:p>
      <w:pPr>
        <w:pStyle w:val="BodyText"/>
        <w:spacing w:before="1"/>
        <w:rPr>
          <w:rFonts w:ascii="Arial"/>
          <w:sz w:val="16"/>
        </w:rPr>
      </w:pPr>
    </w:p>
    <w:p>
      <w:pPr>
        <w:spacing w:line="314" w:lineRule="auto" w:before="94"/>
        <w:ind w:left="118" w:right="0" w:firstLine="7"/>
        <w:jc w:val="left"/>
        <w:rPr>
          <w:rFonts w:ascii="Arial" w:hAnsi="Arial"/>
          <w:b/>
          <w:sz w:val="20"/>
        </w:rPr>
      </w:pPr>
      <w:r>
        <w:rPr>
          <w:rFonts w:ascii="Arial" w:hAnsi="Arial"/>
          <w:b/>
          <w:color w:val="08070C"/>
          <w:w w:val="105"/>
          <w:sz w:val="20"/>
        </w:rPr>
        <w:t>ASUNTO: Resolución da </w:t>
      </w:r>
      <w:r>
        <w:rPr>
          <w:rFonts w:ascii="Arial" w:hAnsi="Arial"/>
          <w:b/>
          <w:color w:val="1C1521"/>
          <w:w w:val="105"/>
          <w:sz w:val="20"/>
        </w:rPr>
        <w:t>Comisión </w:t>
      </w:r>
      <w:r>
        <w:rPr>
          <w:rFonts w:ascii="Arial" w:hAnsi="Arial"/>
          <w:b/>
          <w:color w:val="08070C"/>
          <w:w w:val="105"/>
          <w:sz w:val="20"/>
        </w:rPr>
        <w:t>da Transparencia de Galicia na reclamación presentada ao amparo do artigo 28 da lei 1/2016, do 18 de </w:t>
      </w:r>
      <w:r>
        <w:rPr>
          <w:rFonts w:ascii="Arial" w:hAnsi="Arial"/>
          <w:b/>
          <w:color w:val="1C1521"/>
          <w:w w:val="105"/>
          <w:sz w:val="20"/>
        </w:rPr>
        <w:t>xaneiro, </w:t>
      </w:r>
      <w:r>
        <w:rPr>
          <w:rFonts w:ascii="Arial" w:hAnsi="Arial"/>
          <w:b/>
          <w:color w:val="08070C"/>
          <w:w w:val="105"/>
          <w:sz w:val="20"/>
        </w:rPr>
        <w:t>de transparencia e bo goberno</w:t>
      </w:r>
    </w:p>
    <w:p>
      <w:pPr>
        <w:pStyle w:val="BodyText"/>
        <w:spacing w:before="10"/>
        <w:rPr>
          <w:rFonts w:ascii="Arial"/>
          <w:b/>
          <w:sz w:val="18"/>
        </w:rPr>
      </w:pPr>
      <w:r>
        <w:rPr/>
        <w:pict>
          <v:group style="position:absolute;margin-left:84.784523pt;margin-top:12.839886pt;width:455.05pt;height:45.15pt;mso-position-horizontal-relative:page;mso-position-vertical-relative:paragraph;z-index:1048;mso-wrap-distance-left:0;mso-wrap-distance-right:0" coordorigin="1696,257" coordsize="9101,903">
            <v:shape style="position:absolute;left:1695;top:256;width:9101;height:903" type="#_x0000_t75" stroked="false">
              <v:imagedata r:id="rId8" o:title=""/>
            </v:shape>
            <v:shape style="position:absolute;left:1699;top:276;width:1481;height:236" type="#_x0000_t202" filled="false" stroked="false">
              <v:textbox inset="0,0,0,0">
                <w:txbxContent>
                  <w:p>
                    <w:pPr>
                      <w:spacing w:line="235" w:lineRule="exact" w:before="0"/>
                      <w:ind w:left="0" w:right="0" w:firstLine="0"/>
                      <w:jc w:val="left"/>
                      <w:rPr>
                        <w:rFonts w:ascii="Arial" w:hAnsi="Arial"/>
                        <w:sz w:val="21"/>
                      </w:rPr>
                    </w:pPr>
                    <w:r>
                      <w:rPr>
                        <w:rFonts w:ascii="Arial" w:hAnsi="Arial"/>
                        <w:color w:val="1C1521"/>
                        <w:sz w:val="21"/>
                      </w:rPr>
                      <w:t>En </w:t>
                    </w:r>
                    <w:r>
                      <w:rPr>
                        <w:rFonts w:ascii="Arial" w:hAnsi="Arial"/>
                        <w:color w:val="0C112F"/>
                        <w:sz w:val="21"/>
                      </w:rPr>
                      <w:t>respos</w:t>
                    </w:r>
                    <w:r>
                      <w:rPr>
                        <w:rFonts w:ascii="Arial" w:hAnsi="Arial"/>
                        <w:color w:val="08070C"/>
                        <w:sz w:val="21"/>
                      </w:rPr>
                      <w:t>t a </w:t>
                    </w:r>
                    <w:r>
                      <w:rPr>
                        <w:rFonts w:ascii="Arial" w:hAnsi="Arial"/>
                        <w:color w:val="1C1521"/>
                        <w:sz w:val="21"/>
                      </w:rPr>
                      <w:t>á</w:t>
                    </w:r>
                  </w:p>
                </w:txbxContent>
              </v:textbox>
              <w10:wrap type="none"/>
            </v:shape>
            <w10:wrap type="topAndBottom"/>
          </v:group>
        </w:pict>
      </w:r>
    </w:p>
    <w:p>
      <w:pPr>
        <w:spacing w:line="196" w:lineRule="exact" w:before="0"/>
        <w:ind w:left="120" w:right="0" w:firstLine="0"/>
        <w:jc w:val="left"/>
        <w:rPr>
          <w:rFonts w:ascii="Arial" w:hAnsi="Arial"/>
          <w:sz w:val="21"/>
        </w:rPr>
      </w:pPr>
      <w:r>
        <w:rPr>
          <w:rFonts w:ascii="Arial" w:hAnsi="Arial"/>
          <w:color w:val="1C1521"/>
          <w:w w:val="105"/>
          <w:sz w:val="21"/>
        </w:rPr>
        <w:t>Transparencia, considerando os antecedentes e fundamentos xurídicos que se especifican a</w:t>
      </w:r>
    </w:p>
    <w:p>
      <w:pPr>
        <w:spacing w:before="49"/>
        <w:ind w:left="117" w:right="0" w:firstLine="0"/>
        <w:jc w:val="left"/>
        <w:rPr>
          <w:rFonts w:ascii="Arial" w:hAnsi="Arial"/>
          <w:sz w:val="21"/>
        </w:rPr>
      </w:pPr>
      <w:r>
        <w:rPr>
          <w:rFonts w:ascii="Arial" w:hAnsi="Arial"/>
          <w:color w:val="1C1521"/>
          <w:w w:val="105"/>
          <w:sz w:val="21"/>
        </w:rPr>
        <w:t>continuación, adopta a seguinte </w:t>
      </w:r>
      <w:r>
        <w:rPr>
          <w:rFonts w:ascii="Arial" w:hAnsi="Arial"/>
          <w:color w:val="08070C"/>
          <w:w w:val="105"/>
          <w:sz w:val="21"/>
        </w:rPr>
        <w:t>reso</w:t>
      </w:r>
      <w:r>
        <w:rPr>
          <w:rFonts w:ascii="Arial" w:hAnsi="Arial"/>
          <w:color w:val="5D361A"/>
          <w:w w:val="105"/>
          <w:sz w:val="21"/>
        </w:rPr>
        <w:t>l</w:t>
      </w:r>
      <w:r>
        <w:rPr>
          <w:rFonts w:ascii="Arial" w:hAnsi="Arial"/>
          <w:color w:val="0C112F"/>
          <w:w w:val="105"/>
          <w:sz w:val="21"/>
        </w:rPr>
        <w:t>ución:</w:t>
      </w:r>
    </w:p>
    <w:p>
      <w:pPr>
        <w:pStyle w:val="BodyText"/>
        <w:spacing w:before="4"/>
        <w:rPr>
          <w:rFonts w:ascii="Arial"/>
          <w:sz w:val="30"/>
        </w:rPr>
      </w:pPr>
    </w:p>
    <w:p>
      <w:pPr>
        <w:spacing w:before="0"/>
        <w:ind w:left="125" w:right="0" w:firstLine="0"/>
        <w:jc w:val="left"/>
        <w:rPr>
          <w:rFonts w:ascii="Arial"/>
          <w:b/>
          <w:sz w:val="20"/>
        </w:rPr>
      </w:pPr>
      <w:r>
        <w:rPr>
          <w:rFonts w:ascii="Arial"/>
          <w:b/>
          <w:color w:val="08070C"/>
          <w:sz w:val="20"/>
        </w:rPr>
        <w:t>ANTECEDENTES</w:t>
      </w:r>
    </w:p>
    <w:p>
      <w:pPr>
        <w:pStyle w:val="BodyText"/>
        <w:spacing w:before="2"/>
        <w:rPr>
          <w:rFonts w:ascii="Arial"/>
          <w:b/>
          <w:sz w:val="25"/>
        </w:rPr>
      </w:pPr>
      <w:r>
        <w:rPr/>
        <w:pict>
          <v:group style="position:absolute;margin-left:84.784523pt;margin-top:16.450502pt;width:455.05pt;height:30.1pt;mso-position-horizontal-relative:page;mso-position-vertical-relative:paragraph;z-index:1096;mso-wrap-distance-left:0;mso-wrap-distance-right:0" coordorigin="1696,329" coordsize="9101,602">
            <v:shape style="position:absolute;left:1695;top:329;width:9101;height:602" type="#_x0000_t75" stroked="false">
              <v:imagedata r:id="rId9" o:title=""/>
            </v:shape>
            <v:shape style="position:absolute;left:1695;top:329;width:9101;height:602" type="#_x0000_t202" filled="false" stroked="false">
              <v:textbox inset="0,0,0,0">
                <w:txbxContent>
                  <w:p>
                    <w:pPr>
                      <w:spacing w:line="240" w:lineRule="auto" w:before="5"/>
                      <w:rPr>
                        <w:rFonts w:ascii="Arial"/>
                        <w:b/>
                        <w:sz w:val="26"/>
                      </w:rPr>
                    </w:pPr>
                  </w:p>
                  <w:p>
                    <w:pPr>
                      <w:spacing w:before="0"/>
                      <w:ind w:left="5915" w:right="-15" w:firstLine="0"/>
                      <w:jc w:val="left"/>
                      <w:rPr>
                        <w:rFonts w:ascii="Arial"/>
                        <w:sz w:val="21"/>
                      </w:rPr>
                    </w:pPr>
                    <w:r>
                      <w:rPr>
                        <w:rFonts w:ascii="Arial"/>
                        <w:color w:val="08070C"/>
                        <w:w w:val="105"/>
                        <w:sz w:val="21"/>
                      </w:rPr>
                      <w:t>prese</w:t>
                    </w:r>
                    <w:r>
                      <w:rPr>
                        <w:rFonts w:ascii="Arial"/>
                        <w:color w:val="08070C"/>
                        <w:spacing w:val="-29"/>
                        <w:w w:val="105"/>
                        <w:sz w:val="21"/>
                      </w:rPr>
                      <w:t> </w:t>
                    </w:r>
                    <w:r>
                      <w:rPr>
                        <w:rFonts w:ascii="Arial"/>
                        <w:color w:val="0C112F"/>
                        <w:spacing w:val="2"/>
                        <w:w w:val="105"/>
                        <w:sz w:val="21"/>
                      </w:rPr>
                      <w:t>n</w:t>
                    </w:r>
                    <w:r>
                      <w:rPr>
                        <w:rFonts w:ascii="Arial"/>
                        <w:color w:val="08070C"/>
                        <w:spacing w:val="2"/>
                        <w:w w:val="105"/>
                        <w:sz w:val="21"/>
                      </w:rPr>
                      <w:t>t</w:t>
                    </w:r>
                    <w:r>
                      <w:rPr>
                        <w:rFonts w:ascii="Arial"/>
                        <w:color w:val="08070C"/>
                        <w:spacing w:val="-38"/>
                        <w:w w:val="105"/>
                        <w:sz w:val="21"/>
                      </w:rPr>
                      <w:t> </w:t>
                    </w:r>
                    <w:r>
                      <w:rPr>
                        <w:rFonts w:ascii="Arial"/>
                        <w:color w:val="08070C"/>
                        <w:w w:val="105"/>
                        <w:sz w:val="21"/>
                      </w:rPr>
                      <w:t>ou,</w:t>
                    </w:r>
                    <w:r>
                      <w:rPr>
                        <w:rFonts w:ascii="Arial"/>
                        <w:color w:val="08070C"/>
                        <w:spacing w:val="5"/>
                        <w:w w:val="105"/>
                        <w:sz w:val="21"/>
                      </w:rPr>
                      <w:t> </w:t>
                    </w:r>
                    <w:r>
                      <w:rPr>
                        <w:rFonts w:ascii="Arial"/>
                        <w:color w:val="08070C"/>
                        <w:w w:val="105"/>
                        <w:sz w:val="21"/>
                      </w:rPr>
                      <w:t>mediante</w:t>
                    </w:r>
                    <w:r>
                      <w:rPr>
                        <w:rFonts w:ascii="Arial"/>
                        <w:color w:val="08070C"/>
                        <w:spacing w:val="-11"/>
                        <w:w w:val="105"/>
                        <w:sz w:val="21"/>
                      </w:rPr>
                      <w:t> </w:t>
                    </w:r>
                    <w:r>
                      <w:rPr>
                        <w:rFonts w:ascii="Arial"/>
                        <w:color w:val="1C1521"/>
                        <w:w w:val="105"/>
                        <w:sz w:val="21"/>
                      </w:rPr>
                      <w:t>escrito</w:t>
                    </w:r>
                    <w:r>
                      <w:rPr>
                        <w:rFonts w:ascii="Arial"/>
                        <w:color w:val="1C1521"/>
                        <w:spacing w:val="-20"/>
                        <w:w w:val="105"/>
                        <w:sz w:val="21"/>
                      </w:rPr>
                      <w:t> </w:t>
                    </w:r>
                    <w:r>
                      <w:rPr>
                        <w:rFonts w:ascii="Arial"/>
                        <w:color w:val="1C1521"/>
                        <w:w w:val="105"/>
                        <w:sz w:val="21"/>
                      </w:rPr>
                      <w:t>con</w:t>
                    </w:r>
                  </w:p>
                </w:txbxContent>
              </v:textbox>
              <w10:wrap type="none"/>
            </v:shape>
            <w10:wrap type="topAndBottom"/>
          </v:group>
        </w:pict>
      </w:r>
    </w:p>
    <w:p>
      <w:pPr>
        <w:spacing w:line="196" w:lineRule="exact" w:before="0"/>
        <w:ind w:left="117" w:right="0" w:firstLine="0"/>
        <w:jc w:val="left"/>
        <w:rPr>
          <w:rFonts w:ascii="Arial" w:hAnsi="Arial"/>
          <w:sz w:val="21"/>
        </w:rPr>
      </w:pPr>
      <w:r>
        <w:rPr>
          <w:rFonts w:ascii="Arial" w:hAnsi="Arial"/>
          <w:color w:val="1C1521"/>
          <w:w w:val="105"/>
          <w:sz w:val="21"/>
        </w:rPr>
        <w:t>entrada no </w:t>
      </w:r>
      <w:r>
        <w:rPr>
          <w:rFonts w:ascii="Arial" w:hAnsi="Arial"/>
          <w:color w:val="08070C"/>
          <w:w w:val="105"/>
          <w:sz w:val="21"/>
        </w:rPr>
        <w:t>rex</w:t>
      </w:r>
      <w:r>
        <w:rPr>
          <w:rFonts w:ascii="Arial" w:hAnsi="Arial"/>
          <w:color w:val="0C112F"/>
          <w:w w:val="105"/>
          <w:sz w:val="21"/>
        </w:rPr>
        <w:t>istro </w:t>
      </w:r>
      <w:r>
        <w:rPr>
          <w:rFonts w:ascii="Arial" w:hAnsi="Arial"/>
          <w:color w:val="08070C"/>
          <w:w w:val="105"/>
          <w:sz w:val="21"/>
        </w:rPr>
        <w:t>do </w:t>
      </w:r>
      <w:r>
        <w:rPr>
          <w:rFonts w:ascii="Arial" w:hAnsi="Arial"/>
          <w:color w:val="1C1521"/>
          <w:w w:val="105"/>
          <w:sz w:val="21"/>
        </w:rPr>
        <w:t>Valedor do Pobo o día 21 de novembro de 2017, </w:t>
      </w:r>
      <w:r>
        <w:rPr>
          <w:rFonts w:ascii="Arial" w:hAnsi="Arial"/>
          <w:color w:val="0C112F"/>
          <w:w w:val="105"/>
          <w:sz w:val="21"/>
        </w:rPr>
        <w:t>u</w:t>
      </w:r>
      <w:r>
        <w:rPr>
          <w:rFonts w:ascii="Arial" w:hAnsi="Arial"/>
          <w:color w:val="08070C"/>
          <w:w w:val="105"/>
          <w:sz w:val="21"/>
        </w:rPr>
        <w:t>nha </w:t>
      </w:r>
      <w:r>
        <w:rPr>
          <w:rFonts w:ascii="Arial" w:hAnsi="Arial"/>
          <w:color w:val="0C112F"/>
          <w:w w:val="105"/>
          <w:sz w:val="21"/>
        </w:rPr>
        <w:t>re </w:t>
      </w:r>
      <w:r>
        <w:rPr>
          <w:rFonts w:ascii="Arial" w:hAnsi="Arial"/>
          <w:color w:val="44211A"/>
          <w:w w:val="105"/>
          <w:sz w:val="21"/>
        </w:rPr>
        <w:t>cl</w:t>
      </w:r>
      <w:r>
        <w:rPr>
          <w:rFonts w:ascii="Arial" w:hAnsi="Arial"/>
          <w:color w:val="1C1521"/>
          <w:w w:val="105"/>
          <w:sz w:val="21"/>
        </w:rPr>
        <w:t>amación ao</w:t>
      </w:r>
    </w:p>
    <w:p>
      <w:pPr>
        <w:spacing w:line="288" w:lineRule="auto" w:before="59"/>
        <w:ind w:left="115" w:right="122" w:firstLine="2"/>
        <w:jc w:val="both"/>
        <w:rPr>
          <w:rFonts w:ascii="Arial" w:hAnsi="Arial"/>
          <w:sz w:val="21"/>
        </w:rPr>
      </w:pPr>
      <w:r>
        <w:rPr>
          <w:rFonts w:ascii="Arial" w:hAnsi="Arial"/>
          <w:color w:val="1C1521"/>
          <w:w w:val="110"/>
          <w:sz w:val="21"/>
        </w:rPr>
        <w:t>amparo do </w:t>
      </w:r>
      <w:r>
        <w:rPr>
          <w:rFonts w:ascii="Arial" w:hAnsi="Arial"/>
          <w:color w:val="08070C"/>
          <w:w w:val="110"/>
          <w:sz w:val="21"/>
        </w:rPr>
        <w:t>disposto </w:t>
      </w:r>
      <w:r>
        <w:rPr>
          <w:rFonts w:ascii="Arial" w:hAnsi="Arial"/>
          <w:color w:val="0C112F"/>
          <w:w w:val="110"/>
          <w:sz w:val="21"/>
        </w:rPr>
        <w:t>no </w:t>
      </w:r>
      <w:r>
        <w:rPr>
          <w:rFonts w:ascii="Arial" w:hAnsi="Arial"/>
          <w:color w:val="1C1521"/>
          <w:w w:val="110"/>
          <w:sz w:val="21"/>
        </w:rPr>
        <w:t>artigo 28 da Lei 1/ 2016</w:t>
      </w:r>
      <w:r>
        <w:rPr>
          <w:rFonts w:ascii="Arial" w:hAnsi="Arial"/>
          <w:color w:val="343142"/>
          <w:w w:val="110"/>
          <w:sz w:val="21"/>
        </w:rPr>
        <w:t>, </w:t>
      </w:r>
      <w:r>
        <w:rPr>
          <w:rFonts w:ascii="Arial" w:hAnsi="Arial"/>
          <w:color w:val="1C1521"/>
          <w:w w:val="110"/>
          <w:sz w:val="21"/>
        </w:rPr>
        <w:t>do 18 de xaneiro</w:t>
      </w:r>
      <w:r>
        <w:rPr>
          <w:rFonts w:ascii="Arial" w:hAnsi="Arial"/>
          <w:color w:val="343142"/>
          <w:w w:val="110"/>
          <w:sz w:val="21"/>
        </w:rPr>
        <w:t>, </w:t>
      </w:r>
      <w:r>
        <w:rPr>
          <w:rFonts w:ascii="Arial" w:hAnsi="Arial"/>
          <w:color w:val="08070C"/>
          <w:w w:val="110"/>
          <w:sz w:val="21"/>
        </w:rPr>
        <w:t>de </w:t>
      </w:r>
      <w:r>
        <w:rPr>
          <w:rFonts w:ascii="Arial" w:hAnsi="Arial"/>
          <w:color w:val="1C1521"/>
          <w:w w:val="110"/>
          <w:sz w:val="21"/>
        </w:rPr>
        <w:t>transparencia e bo goberno</w:t>
      </w:r>
      <w:r>
        <w:rPr>
          <w:rFonts w:ascii="Arial" w:hAnsi="Arial"/>
          <w:color w:val="343142"/>
          <w:w w:val="110"/>
          <w:sz w:val="21"/>
        </w:rPr>
        <w:t>, </w:t>
      </w:r>
      <w:r>
        <w:rPr>
          <w:rFonts w:ascii="Arial" w:hAnsi="Arial"/>
          <w:color w:val="1C1521"/>
          <w:w w:val="110"/>
          <w:sz w:val="21"/>
        </w:rPr>
        <w:t>por entender desatendida unha solicitude de acceso á información por parte </w:t>
      </w:r>
      <w:r>
        <w:rPr>
          <w:rFonts w:ascii="Arial" w:hAnsi="Arial"/>
          <w:color w:val="08070C"/>
          <w:w w:val="110"/>
          <w:sz w:val="21"/>
        </w:rPr>
        <w:t>da </w:t>
      </w:r>
      <w:r>
        <w:rPr>
          <w:rFonts w:ascii="Arial" w:hAnsi="Arial"/>
          <w:color w:val="1C1521"/>
          <w:w w:val="110"/>
          <w:sz w:val="21"/>
        </w:rPr>
        <w:t>Conse </w:t>
      </w:r>
      <w:r>
        <w:rPr>
          <w:rFonts w:ascii="Arial" w:hAnsi="Arial"/>
          <w:color w:val="44211A"/>
          <w:w w:val="110"/>
          <w:sz w:val="21"/>
        </w:rPr>
        <w:t>ll</w:t>
      </w:r>
      <w:r>
        <w:rPr>
          <w:rFonts w:ascii="Arial" w:hAnsi="Arial"/>
          <w:color w:val="1C1521"/>
          <w:w w:val="110"/>
          <w:sz w:val="21"/>
        </w:rPr>
        <w:t>ería do Mar porque </w:t>
      </w:r>
      <w:r>
        <w:rPr>
          <w:rFonts w:ascii="Arial" w:hAnsi="Arial"/>
          <w:color w:val="44211A"/>
          <w:w w:val="110"/>
          <w:sz w:val="21"/>
        </w:rPr>
        <w:t>ll</w:t>
      </w:r>
      <w:r>
        <w:rPr>
          <w:rFonts w:ascii="Arial" w:hAnsi="Arial"/>
          <w:color w:val="1C1521"/>
          <w:w w:val="110"/>
          <w:sz w:val="21"/>
        </w:rPr>
        <w:t>e corresponde á Comisión da </w:t>
      </w:r>
      <w:r>
        <w:rPr>
          <w:rFonts w:ascii="Arial" w:hAnsi="Arial"/>
          <w:color w:val="08070C"/>
          <w:w w:val="110"/>
          <w:sz w:val="21"/>
        </w:rPr>
        <w:t>T</w:t>
      </w:r>
      <w:r>
        <w:rPr>
          <w:rFonts w:ascii="Arial" w:hAnsi="Arial"/>
          <w:color w:val="0C112F"/>
          <w:w w:val="110"/>
          <w:sz w:val="21"/>
        </w:rPr>
        <w:t>ra</w:t>
      </w:r>
      <w:r>
        <w:rPr>
          <w:rFonts w:ascii="Arial" w:hAnsi="Arial"/>
          <w:color w:val="08070C"/>
          <w:w w:val="110"/>
          <w:sz w:val="21"/>
        </w:rPr>
        <w:t>nspa</w:t>
      </w:r>
      <w:r>
        <w:rPr>
          <w:rFonts w:ascii="Arial" w:hAnsi="Arial"/>
          <w:color w:val="0C112F"/>
          <w:w w:val="110"/>
          <w:sz w:val="21"/>
        </w:rPr>
        <w:t>rencia </w:t>
      </w:r>
      <w:r>
        <w:rPr>
          <w:rFonts w:ascii="Arial" w:hAnsi="Arial"/>
          <w:color w:val="1C1521"/>
          <w:w w:val="110"/>
          <w:sz w:val="21"/>
        </w:rPr>
        <w:t>ve</w:t>
      </w:r>
      <w:r>
        <w:rPr>
          <w:rFonts w:ascii="Arial" w:hAnsi="Arial"/>
          <w:color w:val="0E1F49"/>
          <w:w w:val="110"/>
          <w:sz w:val="21"/>
        </w:rPr>
        <w:t>l</w:t>
      </w:r>
      <w:r>
        <w:rPr>
          <w:rFonts w:ascii="Arial" w:hAnsi="Arial"/>
          <w:color w:val="1C1521"/>
          <w:w w:val="110"/>
          <w:sz w:val="21"/>
        </w:rPr>
        <w:t>ar porque a administración autonómica </w:t>
      </w:r>
      <w:r>
        <w:rPr>
          <w:rFonts w:ascii="Arial" w:hAnsi="Arial"/>
          <w:color w:val="08070C"/>
          <w:w w:val="110"/>
          <w:sz w:val="21"/>
        </w:rPr>
        <w:t>reso</w:t>
      </w:r>
      <w:r>
        <w:rPr>
          <w:rFonts w:ascii="Arial" w:hAnsi="Arial"/>
          <w:color w:val="0E1F49"/>
          <w:w w:val="110"/>
          <w:sz w:val="21"/>
        </w:rPr>
        <w:t>l</w:t>
      </w:r>
      <w:r>
        <w:rPr>
          <w:rFonts w:ascii="Arial" w:hAnsi="Arial"/>
          <w:color w:val="1C1521"/>
          <w:w w:val="110"/>
          <w:sz w:val="21"/>
        </w:rPr>
        <w:t>va expresamente, en tempo e forma.</w:t>
      </w:r>
    </w:p>
    <w:p>
      <w:pPr>
        <w:pStyle w:val="BodyText"/>
        <w:spacing w:before="7"/>
        <w:rPr>
          <w:rFonts w:ascii="Arial"/>
          <w:sz w:val="25"/>
        </w:rPr>
      </w:pPr>
    </w:p>
    <w:p>
      <w:pPr>
        <w:spacing w:before="0"/>
        <w:ind w:left="126" w:right="0" w:firstLine="0"/>
        <w:jc w:val="left"/>
        <w:rPr>
          <w:rFonts w:ascii="Arial" w:hAnsi="Arial"/>
          <w:sz w:val="21"/>
        </w:rPr>
      </w:pPr>
      <w:r>
        <w:rPr>
          <w:rFonts w:ascii="Arial" w:hAnsi="Arial"/>
          <w:color w:val="1C1521"/>
          <w:sz w:val="21"/>
        </w:rPr>
        <w:t>A </w:t>
      </w:r>
      <w:r>
        <w:rPr>
          <w:rFonts w:ascii="Arial" w:hAnsi="Arial"/>
          <w:color w:val="08070C"/>
          <w:sz w:val="21"/>
        </w:rPr>
        <w:t>reclamació </w:t>
      </w:r>
      <w:r>
        <w:rPr>
          <w:rFonts w:ascii="Arial" w:hAnsi="Arial"/>
          <w:color w:val="0C112F"/>
          <w:sz w:val="21"/>
        </w:rPr>
        <w:t>n </w:t>
      </w:r>
      <w:r>
        <w:rPr>
          <w:rFonts w:ascii="Arial" w:hAnsi="Arial"/>
          <w:color w:val="1C1521"/>
          <w:sz w:val="21"/>
        </w:rPr>
        <w:t>acompañábase </w:t>
      </w:r>
      <w:r>
        <w:rPr>
          <w:rFonts w:ascii="Arial" w:hAnsi="Arial"/>
          <w:color w:val="08070C"/>
          <w:sz w:val="21"/>
        </w:rPr>
        <w:t>dos </w:t>
      </w:r>
      <w:r>
        <w:rPr>
          <w:rFonts w:ascii="Arial" w:hAnsi="Arial"/>
          <w:color w:val="1C1521"/>
          <w:sz w:val="21"/>
        </w:rPr>
        <w:t>seguintes </w:t>
      </w:r>
      <w:r>
        <w:rPr>
          <w:rFonts w:ascii="Arial" w:hAnsi="Arial"/>
          <w:color w:val="08070C"/>
          <w:sz w:val="21"/>
        </w:rPr>
        <w:t>docume </w:t>
      </w:r>
      <w:r>
        <w:rPr>
          <w:rFonts w:ascii="Arial" w:hAnsi="Arial"/>
          <w:color w:val="0C112F"/>
          <w:sz w:val="21"/>
        </w:rPr>
        <w:t>ntos:</w:t>
      </w:r>
    </w:p>
    <w:p>
      <w:pPr>
        <w:pStyle w:val="BodyText"/>
        <w:spacing w:before="7"/>
        <w:rPr>
          <w:rFonts w:ascii="Arial"/>
          <w:sz w:val="28"/>
        </w:rPr>
      </w:pPr>
    </w:p>
    <w:p>
      <w:pPr>
        <w:tabs>
          <w:tab w:pos="2871" w:val="left" w:leader="none"/>
        </w:tabs>
        <w:spacing w:line="292" w:lineRule="auto" w:before="1"/>
        <w:ind w:left="117" w:right="114" w:firstLine="1"/>
        <w:jc w:val="both"/>
        <w:rPr>
          <w:rFonts w:ascii="Arial" w:hAnsi="Arial"/>
          <w:sz w:val="21"/>
        </w:rPr>
      </w:pPr>
      <w:r>
        <w:rPr>
          <w:rFonts w:ascii="Arial" w:hAnsi="Arial"/>
          <w:color w:val="1C1521"/>
          <w:w w:val="105"/>
          <w:sz w:val="21"/>
        </w:rPr>
        <w:t>Escrito de</w:t>
        <w:tab/>
      </w:r>
      <w:r>
        <w:rPr>
          <w:rFonts w:ascii="Arial" w:hAnsi="Arial"/>
          <w:color w:val="08070C"/>
          <w:w w:val="105"/>
          <w:sz w:val="21"/>
        </w:rPr>
        <w:t>recibido na </w:t>
      </w:r>
      <w:r>
        <w:rPr>
          <w:rFonts w:ascii="Arial" w:hAnsi="Arial"/>
          <w:color w:val="1C1521"/>
          <w:w w:val="105"/>
          <w:sz w:val="21"/>
        </w:rPr>
        <w:t>Consellería do Mar o </w:t>
      </w:r>
      <w:r>
        <w:rPr>
          <w:rFonts w:ascii="Arial" w:hAnsi="Arial"/>
          <w:color w:val="08070C"/>
          <w:w w:val="105"/>
          <w:sz w:val="21"/>
        </w:rPr>
        <w:t>14 </w:t>
      </w:r>
      <w:r>
        <w:rPr>
          <w:rFonts w:ascii="Arial" w:hAnsi="Arial"/>
          <w:color w:val="1C1521"/>
          <w:w w:val="105"/>
          <w:sz w:val="21"/>
        </w:rPr>
        <w:t>de outubro de 2017 </w:t>
      </w:r>
      <w:r>
        <w:rPr>
          <w:rFonts w:ascii="Arial" w:hAnsi="Arial"/>
          <w:color w:val="08070C"/>
          <w:w w:val="105"/>
          <w:sz w:val="21"/>
        </w:rPr>
        <w:t>que </w:t>
      </w:r>
      <w:r>
        <w:rPr>
          <w:rFonts w:ascii="Arial" w:hAnsi="Arial"/>
          <w:color w:val="1C1521"/>
          <w:w w:val="105"/>
          <w:sz w:val="21"/>
        </w:rPr>
        <w:t>fai </w:t>
      </w:r>
      <w:r>
        <w:rPr>
          <w:rFonts w:ascii="Arial" w:hAnsi="Arial"/>
          <w:color w:val="0C112F"/>
          <w:w w:val="105"/>
          <w:sz w:val="21"/>
        </w:rPr>
        <w:t>un</w:t>
      </w:r>
      <w:r>
        <w:rPr>
          <w:rFonts w:ascii="Arial" w:hAnsi="Arial"/>
          <w:color w:val="08070C"/>
          <w:w w:val="105"/>
          <w:sz w:val="21"/>
        </w:rPr>
        <w:t>ha</w:t>
      </w:r>
      <w:r>
        <w:rPr>
          <w:rFonts w:ascii="Arial" w:hAnsi="Arial"/>
          <w:color w:val="08070C"/>
          <w:spacing w:val="-25"/>
          <w:w w:val="105"/>
          <w:sz w:val="21"/>
        </w:rPr>
        <w:t> </w:t>
      </w:r>
      <w:r>
        <w:rPr>
          <w:rFonts w:ascii="Arial" w:hAnsi="Arial"/>
          <w:color w:val="08070C"/>
          <w:w w:val="105"/>
          <w:sz w:val="21"/>
        </w:rPr>
        <w:t>rec</w:t>
      </w:r>
      <w:r>
        <w:rPr>
          <w:rFonts w:ascii="Arial" w:hAnsi="Arial"/>
          <w:color w:val="0C112F"/>
          <w:w w:val="105"/>
          <w:sz w:val="21"/>
        </w:rPr>
        <w:t>usación</w:t>
      </w:r>
      <w:r>
        <w:rPr>
          <w:rFonts w:ascii="Arial" w:hAnsi="Arial"/>
          <w:color w:val="0C112F"/>
          <w:spacing w:val="3"/>
          <w:w w:val="105"/>
          <w:sz w:val="21"/>
        </w:rPr>
        <w:t> </w:t>
      </w:r>
      <w:r>
        <w:rPr>
          <w:rFonts w:ascii="Arial" w:hAnsi="Arial"/>
          <w:color w:val="1C1521"/>
          <w:w w:val="105"/>
          <w:sz w:val="21"/>
        </w:rPr>
        <w:t>á</w:t>
      </w:r>
      <w:r>
        <w:rPr>
          <w:rFonts w:ascii="Arial" w:hAnsi="Arial"/>
          <w:color w:val="1C1521"/>
          <w:spacing w:val="-24"/>
          <w:w w:val="105"/>
          <w:sz w:val="21"/>
        </w:rPr>
        <w:t> </w:t>
      </w:r>
      <w:r>
        <w:rPr>
          <w:rFonts w:ascii="Arial" w:hAnsi="Arial"/>
          <w:color w:val="1C1521"/>
          <w:w w:val="105"/>
          <w:sz w:val="21"/>
        </w:rPr>
        <w:t>María</w:t>
      </w:r>
      <w:r>
        <w:rPr>
          <w:rFonts w:ascii="Arial" w:hAnsi="Arial"/>
          <w:color w:val="1C1521"/>
          <w:spacing w:val="-13"/>
          <w:w w:val="105"/>
          <w:sz w:val="21"/>
        </w:rPr>
        <w:t> </w:t>
      </w:r>
      <w:r>
        <w:rPr>
          <w:rFonts w:ascii="Arial" w:hAnsi="Arial"/>
          <w:color w:val="08070C"/>
          <w:spacing w:val="-7"/>
          <w:w w:val="105"/>
          <w:sz w:val="21"/>
        </w:rPr>
        <w:t>Isabe</w:t>
      </w:r>
      <w:r>
        <w:rPr>
          <w:rFonts w:ascii="Arial" w:hAnsi="Arial"/>
          <w:color w:val="5D361A"/>
          <w:spacing w:val="-7"/>
          <w:w w:val="105"/>
          <w:sz w:val="21"/>
        </w:rPr>
        <w:t>l</w:t>
      </w:r>
      <w:r>
        <w:rPr>
          <w:rFonts w:ascii="Arial" w:hAnsi="Arial"/>
          <w:color w:val="5D361A"/>
          <w:spacing w:val="-13"/>
          <w:w w:val="105"/>
          <w:sz w:val="21"/>
        </w:rPr>
        <w:t> </w:t>
      </w:r>
      <w:r>
        <w:rPr>
          <w:rFonts w:ascii="Arial" w:hAnsi="Arial"/>
          <w:color w:val="1C1521"/>
          <w:w w:val="105"/>
          <w:sz w:val="21"/>
        </w:rPr>
        <w:t>Concheiro</w:t>
      </w:r>
      <w:r>
        <w:rPr>
          <w:rFonts w:ascii="Arial" w:hAnsi="Arial"/>
          <w:color w:val="1C1521"/>
          <w:spacing w:val="-8"/>
          <w:w w:val="105"/>
          <w:sz w:val="21"/>
        </w:rPr>
        <w:t> </w:t>
      </w:r>
      <w:r>
        <w:rPr>
          <w:rFonts w:ascii="Arial" w:hAnsi="Arial"/>
          <w:color w:val="0C112F"/>
          <w:w w:val="105"/>
          <w:sz w:val="21"/>
        </w:rPr>
        <w:t>Rodrígue</w:t>
      </w:r>
      <w:r>
        <w:rPr>
          <w:rFonts w:ascii="Arial" w:hAnsi="Arial"/>
          <w:color w:val="0C112F"/>
          <w:spacing w:val="13"/>
          <w:w w:val="105"/>
          <w:sz w:val="21"/>
        </w:rPr>
        <w:t> </w:t>
      </w:r>
      <w:r>
        <w:rPr>
          <w:rFonts w:ascii="Arial" w:hAnsi="Arial"/>
          <w:color w:val="08070C"/>
          <w:w w:val="105"/>
          <w:sz w:val="21"/>
        </w:rPr>
        <w:t>z-Segade,</w:t>
      </w:r>
      <w:r>
        <w:rPr>
          <w:rFonts w:ascii="Arial" w:hAnsi="Arial"/>
          <w:color w:val="08070C"/>
          <w:spacing w:val="-28"/>
          <w:w w:val="105"/>
          <w:sz w:val="21"/>
        </w:rPr>
        <w:t> </w:t>
      </w:r>
      <w:r>
        <w:rPr>
          <w:rFonts w:ascii="Arial" w:hAnsi="Arial"/>
          <w:color w:val="1C1521"/>
          <w:w w:val="105"/>
          <w:sz w:val="21"/>
        </w:rPr>
        <w:t>secretaria</w:t>
      </w:r>
      <w:r>
        <w:rPr>
          <w:rFonts w:ascii="Arial" w:hAnsi="Arial"/>
          <w:color w:val="1C1521"/>
          <w:spacing w:val="-11"/>
          <w:w w:val="105"/>
          <w:sz w:val="21"/>
        </w:rPr>
        <w:t> </w:t>
      </w:r>
      <w:r>
        <w:rPr>
          <w:rFonts w:ascii="Arial" w:hAnsi="Arial"/>
          <w:color w:val="1C1521"/>
          <w:w w:val="105"/>
          <w:sz w:val="21"/>
        </w:rPr>
        <w:t>xera</w:t>
      </w:r>
      <w:r>
        <w:rPr>
          <w:rFonts w:ascii="Arial" w:hAnsi="Arial"/>
          <w:color w:val="5D361A"/>
          <w:w w:val="105"/>
          <w:sz w:val="21"/>
        </w:rPr>
        <w:t>l</w:t>
      </w:r>
      <w:r>
        <w:rPr>
          <w:rFonts w:ascii="Arial" w:hAnsi="Arial"/>
          <w:color w:val="5D361A"/>
          <w:spacing w:val="-17"/>
          <w:w w:val="105"/>
          <w:sz w:val="21"/>
        </w:rPr>
        <w:t> </w:t>
      </w:r>
      <w:r>
        <w:rPr>
          <w:rFonts w:ascii="Arial" w:hAnsi="Arial"/>
          <w:color w:val="1C1521"/>
          <w:w w:val="105"/>
          <w:sz w:val="21"/>
        </w:rPr>
        <w:t>da</w:t>
      </w:r>
      <w:r>
        <w:rPr>
          <w:rFonts w:ascii="Arial" w:hAnsi="Arial"/>
          <w:color w:val="1C1521"/>
          <w:spacing w:val="-18"/>
          <w:w w:val="105"/>
          <w:sz w:val="21"/>
        </w:rPr>
        <w:t> </w:t>
      </w:r>
      <w:r>
        <w:rPr>
          <w:rFonts w:ascii="Arial" w:hAnsi="Arial"/>
          <w:color w:val="1C1521"/>
          <w:w w:val="105"/>
          <w:sz w:val="21"/>
        </w:rPr>
        <w:t>Conse</w:t>
      </w:r>
      <w:r>
        <w:rPr>
          <w:rFonts w:ascii="Arial" w:hAnsi="Arial"/>
          <w:color w:val="0E1F49"/>
          <w:w w:val="105"/>
          <w:sz w:val="21"/>
        </w:rPr>
        <w:t>ll</w:t>
      </w:r>
      <w:r>
        <w:rPr>
          <w:rFonts w:ascii="Arial" w:hAnsi="Arial"/>
          <w:color w:val="1C1521"/>
          <w:w w:val="105"/>
          <w:sz w:val="21"/>
        </w:rPr>
        <w:t>ería do M ar</w:t>
      </w:r>
      <w:r>
        <w:rPr>
          <w:rFonts w:ascii="Arial" w:hAnsi="Arial"/>
          <w:color w:val="343142"/>
          <w:w w:val="105"/>
          <w:sz w:val="21"/>
        </w:rPr>
        <w:t>, </w:t>
      </w:r>
      <w:r>
        <w:rPr>
          <w:rFonts w:ascii="Arial" w:hAnsi="Arial"/>
          <w:color w:val="08070C"/>
          <w:w w:val="105"/>
          <w:sz w:val="21"/>
        </w:rPr>
        <w:t>po </w:t>
      </w:r>
      <w:r>
        <w:rPr>
          <w:rFonts w:ascii="Arial" w:hAnsi="Arial"/>
          <w:color w:val="0E1F49"/>
          <w:spacing w:val="5"/>
          <w:w w:val="105"/>
          <w:sz w:val="21"/>
        </w:rPr>
        <w:t>l</w:t>
      </w:r>
      <w:r>
        <w:rPr>
          <w:rFonts w:ascii="Arial" w:hAnsi="Arial"/>
          <w:color w:val="1C1521"/>
          <w:spacing w:val="5"/>
          <w:w w:val="105"/>
          <w:sz w:val="21"/>
        </w:rPr>
        <w:t>o </w:t>
      </w:r>
      <w:r>
        <w:rPr>
          <w:rFonts w:ascii="Arial" w:hAnsi="Arial"/>
          <w:color w:val="1C1521"/>
          <w:w w:val="105"/>
          <w:sz w:val="21"/>
        </w:rPr>
        <w:t>uso do s</w:t>
      </w:r>
      <w:r>
        <w:rPr>
          <w:rFonts w:ascii="Arial" w:hAnsi="Arial"/>
          <w:color w:val="44211A"/>
          <w:w w:val="105"/>
          <w:sz w:val="21"/>
        </w:rPr>
        <w:t>il</w:t>
      </w:r>
      <w:r>
        <w:rPr>
          <w:rFonts w:ascii="Arial" w:hAnsi="Arial"/>
          <w:color w:val="1C1521"/>
          <w:w w:val="105"/>
          <w:sz w:val="21"/>
        </w:rPr>
        <w:t>encio administrativo en 8 asuntos, por </w:t>
      </w:r>
      <w:r>
        <w:rPr>
          <w:rFonts w:ascii="Arial" w:hAnsi="Arial"/>
          <w:color w:val="08070C"/>
          <w:w w:val="105"/>
          <w:sz w:val="21"/>
        </w:rPr>
        <w:t>pertencer </w:t>
      </w:r>
      <w:r>
        <w:rPr>
          <w:rFonts w:ascii="Arial" w:hAnsi="Arial"/>
          <w:color w:val="1C1521"/>
          <w:w w:val="105"/>
          <w:sz w:val="21"/>
        </w:rPr>
        <w:t>a </w:t>
      </w:r>
      <w:r>
        <w:rPr>
          <w:rFonts w:ascii="Arial" w:hAnsi="Arial"/>
          <w:color w:val="08070C"/>
          <w:w w:val="105"/>
          <w:sz w:val="21"/>
        </w:rPr>
        <w:t>mais de do</w:t>
      </w:r>
      <w:r>
        <w:rPr>
          <w:rFonts w:ascii="Arial" w:hAnsi="Arial"/>
          <w:color w:val="0C112F"/>
          <w:w w:val="105"/>
          <w:sz w:val="21"/>
        </w:rPr>
        <w:t>us </w:t>
      </w:r>
      <w:r>
        <w:rPr>
          <w:rFonts w:ascii="Arial" w:hAnsi="Arial"/>
          <w:color w:val="1C1521"/>
          <w:w w:val="105"/>
          <w:sz w:val="21"/>
        </w:rPr>
        <w:t>conse</w:t>
      </w:r>
      <w:r>
        <w:rPr>
          <w:rFonts w:ascii="Arial" w:hAnsi="Arial"/>
          <w:color w:val="1C1521"/>
          <w:spacing w:val="-30"/>
          <w:w w:val="105"/>
          <w:sz w:val="21"/>
        </w:rPr>
        <w:t> </w:t>
      </w:r>
      <w:r>
        <w:rPr>
          <w:rFonts w:ascii="Arial" w:hAnsi="Arial"/>
          <w:color w:val="343142"/>
          <w:spacing w:val="2"/>
          <w:w w:val="105"/>
          <w:sz w:val="21"/>
        </w:rPr>
        <w:t>ll</w:t>
      </w:r>
      <w:r>
        <w:rPr>
          <w:rFonts w:ascii="Arial" w:hAnsi="Arial"/>
          <w:color w:val="1C1521"/>
          <w:spacing w:val="2"/>
          <w:w w:val="105"/>
          <w:sz w:val="21"/>
        </w:rPr>
        <w:t>os</w:t>
      </w:r>
      <w:r>
        <w:rPr>
          <w:rFonts w:ascii="Arial" w:hAnsi="Arial"/>
          <w:color w:val="1C1521"/>
          <w:spacing w:val="-3"/>
          <w:w w:val="105"/>
          <w:sz w:val="21"/>
        </w:rPr>
        <w:t> </w:t>
      </w:r>
      <w:r>
        <w:rPr>
          <w:rFonts w:ascii="Arial" w:hAnsi="Arial"/>
          <w:color w:val="1C1521"/>
          <w:w w:val="105"/>
          <w:sz w:val="21"/>
        </w:rPr>
        <w:t>de</w:t>
      </w:r>
      <w:r>
        <w:rPr>
          <w:rFonts w:ascii="Arial" w:hAnsi="Arial"/>
          <w:color w:val="1C1521"/>
          <w:spacing w:val="-15"/>
          <w:w w:val="105"/>
          <w:sz w:val="21"/>
        </w:rPr>
        <w:t> </w:t>
      </w:r>
      <w:r>
        <w:rPr>
          <w:rFonts w:ascii="Arial" w:hAnsi="Arial"/>
          <w:color w:val="1C1521"/>
          <w:w w:val="105"/>
          <w:sz w:val="21"/>
        </w:rPr>
        <w:t>administración</w:t>
      </w:r>
      <w:r>
        <w:rPr>
          <w:rFonts w:ascii="Arial" w:hAnsi="Arial"/>
          <w:color w:val="1C1521"/>
          <w:spacing w:val="-24"/>
          <w:w w:val="105"/>
          <w:sz w:val="21"/>
        </w:rPr>
        <w:t> </w:t>
      </w:r>
      <w:r>
        <w:rPr>
          <w:rFonts w:ascii="Arial" w:hAnsi="Arial"/>
          <w:color w:val="1C1521"/>
          <w:w w:val="105"/>
          <w:sz w:val="21"/>
        </w:rPr>
        <w:t>e</w:t>
      </w:r>
      <w:r>
        <w:rPr>
          <w:rFonts w:ascii="Arial" w:hAnsi="Arial"/>
          <w:color w:val="1C1521"/>
          <w:spacing w:val="-14"/>
          <w:w w:val="105"/>
          <w:sz w:val="21"/>
        </w:rPr>
        <w:t> </w:t>
      </w:r>
      <w:r>
        <w:rPr>
          <w:rFonts w:ascii="Arial" w:hAnsi="Arial"/>
          <w:color w:val="1C1521"/>
          <w:w w:val="105"/>
          <w:sz w:val="21"/>
        </w:rPr>
        <w:t>por</w:t>
      </w:r>
      <w:r>
        <w:rPr>
          <w:rFonts w:ascii="Arial" w:hAnsi="Arial"/>
          <w:color w:val="1C1521"/>
          <w:spacing w:val="6"/>
          <w:w w:val="105"/>
          <w:sz w:val="21"/>
        </w:rPr>
        <w:t> </w:t>
      </w:r>
      <w:r>
        <w:rPr>
          <w:rFonts w:ascii="Arial" w:hAnsi="Arial"/>
          <w:color w:val="1C1521"/>
          <w:w w:val="105"/>
          <w:sz w:val="21"/>
        </w:rPr>
        <w:t>enemistade</w:t>
      </w:r>
      <w:r>
        <w:rPr>
          <w:rFonts w:ascii="Arial" w:hAnsi="Arial"/>
          <w:color w:val="1C1521"/>
          <w:spacing w:val="2"/>
          <w:w w:val="105"/>
          <w:sz w:val="21"/>
        </w:rPr>
        <w:t> </w:t>
      </w:r>
      <w:r>
        <w:rPr>
          <w:rFonts w:ascii="Arial" w:hAnsi="Arial"/>
          <w:color w:val="08070C"/>
          <w:w w:val="105"/>
          <w:sz w:val="21"/>
        </w:rPr>
        <w:t>ma</w:t>
      </w:r>
      <w:r>
        <w:rPr>
          <w:rFonts w:ascii="Arial" w:hAnsi="Arial"/>
          <w:color w:val="0C112F"/>
          <w:w w:val="105"/>
          <w:sz w:val="21"/>
        </w:rPr>
        <w:t>n</w:t>
      </w:r>
      <w:r>
        <w:rPr>
          <w:rFonts w:ascii="Arial" w:hAnsi="Arial"/>
          <w:color w:val="08070C"/>
          <w:w w:val="105"/>
          <w:sz w:val="21"/>
        </w:rPr>
        <w:t>i</w:t>
      </w:r>
      <w:r>
        <w:rPr>
          <w:rFonts w:ascii="Arial" w:hAnsi="Arial"/>
          <w:color w:val="0C112F"/>
          <w:w w:val="105"/>
          <w:sz w:val="21"/>
        </w:rPr>
        <w:t>festa</w:t>
      </w:r>
      <w:r>
        <w:rPr>
          <w:rFonts w:ascii="Arial" w:hAnsi="Arial"/>
          <w:color w:val="0C112F"/>
          <w:spacing w:val="-22"/>
          <w:w w:val="105"/>
          <w:sz w:val="21"/>
        </w:rPr>
        <w:t> </w:t>
      </w:r>
      <w:r>
        <w:rPr>
          <w:rFonts w:ascii="Arial" w:hAnsi="Arial"/>
          <w:color w:val="1C1521"/>
          <w:w w:val="105"/>
          <w:sz w:val="21"/>
        </w:rPr>
        <w:t>con</w:t>
      </w:r>
      <w:r>
        <w:rPr>
          <w:rFonts w:ascii="Arial" w:hAnsi="Arial"/>
          <w:color w:val="1C1521"/>
          <w:spacing w:val="-20"/>
          <w:w w:val="105"/>
          <w:sz w:val="21"/>
        </w:rPr>
        <w:t> </w:t>
      </w:r>
      <w:r>
        <w:rPr>
          <w:rFonts w:ascii="Arial" w:hAnsi="Arial"/>
          <w:color w:val="1C1521"/>
          <w:w w:val="105"/>
          <w:sz w:val="21"/>
        </w:rPr>
        <w:t>algún</w:t>
      </w:r>
      <w:r>
        <w:rPr>
          <w:rFonts w:ascii="Arial" w:hAnsi="Arial"/>
          <w:color w:val="1C1521"/>
          <w:spacing w:val="-16"/>
          <w:w w:val="105"/>
          <w:sz w:val="21"/>
        </w:rPr>
        <w:t> </w:t>
      </w:r>
      <w:r>
        <w:rPr>
          <w:rFonts w:ascii="Arial" w:hAnsi="Arial"/>
          <w:color w:val="08070C"/>
          <w:w w:val="105"/>
          <w:sz w:val="21"/>
        </w:rPr>
        <w:t>dos</w:t>
      </w:r>
      <w:r>
        <w:rPr>
          <w:rFonts w:ascii="Arial" w:hAnsi="Arial"/>
          <w:color w:val="08070C"/>
          <w:spacing w:val="-17"/>
          <w:w w:val="105"/>
          <w:sz w:val="21"/>
        </w:rPr>
        <w:t> </w:t>
      </w:r>
      <w:r>
        <w:rPr>
          <w:rFonts w:ascii="Arial" w:hAnsi="Arial"/>
          <w:color w:val="0C112F"/>
          <w:w w:val="105"/>
          <w:sz w:val="21"/>
        </w:rPr>
        <w:t>interesados.</w:t>
      </w:r>
    </w:p>
    <w:p>
      <w:pPr>
        <w:pStyle w:val="BodyText"/>
        <w:spacing w:before="5"/>
        <w:rPr>
          <w:rFonts w:ascii="Arial"/>
        </w:rPr>
      </w:pPr>
    </w:p>
    <w:p>
      <w:pPr>
        <w:spacing w:line="261" w:lineRule="auto" w:before="0"/>
        <w:ind w:left="118" w:right="122" w:firstLine="0"/>
        <w:jc w:val="both"/>
        <w:rPr>
          <w:rFonts w:ascii="Arial" w:hAnsi="Arial"/>
          <w:sz w:val="21"/>
        </w:rPr>
      </w:pPr>
      <w:r>
        <w:rPr>
          <w:rFonts w:ascii="Arial" w:hAnsi="Arial"/>
          <w:color w:val="1C1521"/>
          <w:w w:val="105"/>
          <w:sz w:val="21"/>
        </w:rPr>
        <w:t>Escrito  de  </w:t>
      </w:r>
      <w:r>
        <w:rPr>
          <w:rFonts w:ascii="Arial" w:hAnsi="Arial"/>
          <w:color w:val="1C1521"/>
          <w:spacing w:val="20"/>
          <w:position w:val="-9"/>
          <w:sz w:val="21"/>
        </w:rPr>
        <w:drawing>
          <wp:inline distT="0" distB="0" distL="0" distR="0">
            <wp:extent cx="1121362" cy="190951"/>
            <wp:effectExtent l="0" t="0" r="0" b="0"/>
            <wp:docPr id="7" name="image6.png" descr=""/>
            <wp:cNvGraphicFramePr>
              <a:graphicFrameLocks noChangeAspect="1"/>
            </wp:cNvGraphicFramePr>
            <a:graphic>
              <a:graphicData uri="http://schemas.openxmlformats.org/drawingml/2006/picture">
                <pic:pic>
                  <pic:nvPicPr>
                    <pic:cNvPr id="8" name="image6.png"/>
                    <pic:cNvPicPr/>
                  </pic:nvPicPr>
                  <pic:blipFill>
                    <a:blip r:embed="rId10" cstate="print"/>
                    <a:stretch>
                      <a:fillRect/>
                    </a:stretch>
                  </pic:blipFill>
                  <pic:spPr>
                    <a:xfrm>
                      <a:off x="0" y="0"/>
                      <a:ext cx="1121362" cy="190951"/>
                    </a:xfrm>
                    <a:prstGeom prst="rect">
                      <a:avLst/>
                    </a:prstGeom>
                  </pic:spPr>
                </pic:pic>
              </a:graphicData>
            </a:graphic>
          </wp:inline>
        </w:drawing>
      </w:r>
      <w:r>
        <w:rPr>
          <w:rFonts w:ascii="Arial" w:hAnsi="Arial"/>
          <w:color w:val="1C1521"/>
          <w:spacing w:val="20"/>
          <w:position w:val="-9"/>
          <w:sz w:val="21"/>
        </w:rPr>
      </w:r>
      <w:r>
        <w:rPr>
          <w:rFonts w:ascii="Arial" w:hAnsi="Arial"/>
          <w:color w:val="08070C"/>
          <w:w w:val="105"/>
          <w:sz w:val="21"/>
        </w:rPr>
        <w:t>remitido </w:t>
      </w:r>
      <w:r>
        <w:rPr>
          <w:rFonts w:ascii="Arial" w:hAnsi="Arial"/>
          <w:color w:val="1C1521"/>
          <w:w w:val="105"/>
          <w:sz w:val="21"/>
        </w:rPr>
        <w:t>o 14 </w:t>
      </w:r>
      <w:r>
        <w:rPr>
          <w:rFonts w:ascii="Arial" w:hAnsi="Arial"/>
          <w:color w:val="08070C"/>
          <w:w w:val="105"/>
          <w:sz w:val="21"/>
        </w:rPr>
        <w:t>de </w:t>
      </w:r>
      <w:r>
        <w:rPr>
          <w:rFonts w:ascii="Arial" w:hAnsi="Arial"/>
          <w:color w:val="1C1521"/>
          <w:w w:val="105"/>
          <w:sz w:val="21"/>
        </w:rPr>
        <w:t>outubro de 2017 á Conse</w:t>
      </w:r>
      <w:r>
        <w:rPr>
          <w:rFonts w:ascii="Arial" w:hAnsi="Arial"/>
          <w:color w:val="44211A"/>
          <w:w w:val="105"/>
          <w:sz w:val="21"/>
        </w:rPr>
        <w:t>ll</w:t>
      </w:r>
      <w:r>
        <w:rPr>
          <w:rFonts w:ascii="Arial" w:hAnsi="Arial"/>
          <w:color w:val="1C1521"/>
          <w:w w:val="105"/>
          <w:sz w:val="21"/>
        </w:rPr>
        <w:t>ería do Mar denominado</w:t>
      </w:r>
      <w:r>
        <w:rPr>
          <w:rFonts w:ascii="Arial" w:hAnsi="Arial"/>
          <w:color w:val="1C1521"/>
          <w:spacing w:val="-10"/>
          <w:w w:val="105"/>
          <w:sz w:val="21"/>
        </w:rPr>
        <w:t> </w:t>
      </w:r>
      <w:r>
        <w:rPr>
          <w:rFonts w:ascii="Arial" w:hAnsi="Arial"/>
          <w:i/>
          <w:color w:val="343142"/>
          <w:w w:val="105"/>
          <w:sz w:val="20"/>
        </w:rPr>
        <w:t>"</w:t>
      </w:r>
      <w:r>
        <w:rPr>
          <w:rFonts w:ascii="Arial" w:hAnsi="Arial"/>
          <w:i/>
          <w:color w:val="343142"/>
          <w:spacing w:val="-22"/>
          <w:w w:val="105"/>
          <w:sz w:val="20"/>
        </w:rPr>
        <w:t> </w:t>
      </w:r>
      <w:r>
        <w:rPr>
          <w:rFonts w:ascii="Arial" w:hAnsi="Arial"/>
          <w:i/>
          <w:color w:val="1C1521"/>
          <w:w w:val="105"/>
          <w:sz w:val="20"/>
        </w:rPr>
        <w:t>escrit</w:t>
      </w:r>
      <w:r>
        <w:rPr>
          <w:rFonts w:ascii="Arial" w:hAnsi="Arial"/>
          <w:i/>
          <w:color w:val="1C1521"/>
          <w:spacing w:val="-36"/>
          <w:w w:val="105"/>
          <w:sz w:val="20"/>
        </w:rPr>
        <w:t> </w:t>
      </w:r>
      <w:r>
        <w:rPr>
          <w:rFonts w:ascii="Arial" w:hAnsi="Arial"/>
          <w:i/>
          <w:color w:val="1C1521"/>
          <w:w w:val="105"/>
          <w:sz w:val="20"/>
        </w:rPr>
        <w:t>o</w:t>
      </w:r>
      <w:r>
        <w:rPr>
          <w:rFonts w:ascii="Arial" w:hAnsi="Arial"/>
          <w:i/>
          <w:color w:val="1C1521"/>
          <w:spacing w:val="-12"/>
          <w:w w:val="105"/>
          <w:sz w:val="20"/>
        </w:rPr>
        <w:t> </w:t>
      </w:r>
      <w:r>
        <w:rPr>
          <w:rFonts w:ascii="Arial" w:hAnsi="Arial"/>
          <w:i/>
          <w:color w:val="1C1521"/>
          <w:w w:val="105"/>
          <w:sz w:val="20"/>
        </w:rPr>
        <w:t>de</w:t>
      </w:r>
      <w:r>
        <w:rPr>
          <w:rFonts w:ascii="Arial" w:hAnsi="Arial"/>
          <w:i/>
          <w:color w:val="1C1521"/>
          <w:spacing w:val="-6"/>
          <w:w w:val="105"/>
          <w:sz w:val="20"/>
        </w:rPr>
        <w:t> </w:t>
      </w:r>
      <w:r>
        <w:rPr>
          <w:rFonts w:ascii="Arial" w:hAnsi="Arial"/>
          <w:i/>
          <w:color w:val="1C1521"/>
          <w:spacing w:val="-3"/>
          <w:w w:val="105"/>
          <w:sz w:val="20"/>
        </w:rPr>
        <w:t>man</w:t>
      </w:r>
      <w:r>
        <w:rPr>
          <w:rFonts w:ascii="Arial" w:hAnsi="Arial"/>
          <w:i/>
          <w:color w:val="343142"/>
          <w:spacing w:val="-3"/>
          <w:w w:val="105"/>
          <w:sz w:val="20"/>
        </w:rPr>
        <w:t>i</w:t>
      </w:r>
      <w:r>
        <w:rPr>
          <w:rFonts w:ascii="Arial" w:hAnsi="Arial"/>
          <w:i/>
          <w:color w:val="1C1521"/>
          <w:spacing w:val="-3"/>
          <w:w w:val="105"/>
          <w:sz w:val="20"/>
        </w:rPr>
        <w:t>f</w:t>
      </w:r>
      <w:r>
        <w:rPr>
          <w:rFonts w:ascii="Arial" w:hAnsi="Arial"/>
          <w:i/>
          <w:color w:val="1C1521"/>
          <w:spacing w:val="-14"/>
          <w:w w:val="105"/>
          <w:sz w:val="20"/>
        </w:rPr>
        <w:t> </w:t>
      </w:r>
      <w:r>
        <w:rPr>
          <w:rFonts w:ascii="Arial" w:hAnsi="Arial"/>
          <w:i/>
          <w:color w:val="1C1521"/>
          <w:w w:val="105"/>
          <w:sz w:val="20"/>
        </w:rPr>
        <w:t>estacións</w:t>
      </w:r>
      <w:r>
        <w:rPr>
          <w:rFonts w:ascii="Arial" w:hAnsi="Arial"/>
          <w:i/>
          <w:color w:val="1C1521"/>
          <w:spacing w:val="-11"/>
          <w:w w:val="105"/>
          <w:sz w:val="20"/>
        </w:rPr>
        <w:t> </w:t>
      </w:r>
      <w:r>
        <w:rPr>
          <w:rFonts w:ascii="Arial" w:hAnsi="Arial"/>
          <w:i/>
          <w:color w:val="1C1521"/>
          <w:w w:val="105"/>
          <w:sz w:val="20"/>
        </w:rPr>
        <w:t>mediante</w:t>
      </w:r>
      <w:r>
        <w:rPr>
          <w:rFonts w:ascii="Arial" w:hAnsi="Arial"/>
          <w:i/>
          <w:color w:val="1C1521"/>
          <w:spacing w:val="-14"/>
          <w:w w:val="105"/>
          <w:sz w:val="20"/>
        </w:rPr>
        <w:t> </w:t>
      </w:r>
      <w:r>
        <w:rPr>
          <w:rFonts w:ascii="Arial" w:hAnsi="Arial"/>
          <w:i/>
          <w:color w:val="1C1521"/>
          <w:w w:val="105"/>
          <w:sz w:val="20"/>
        </w:rPr>
        <w:t>DENUNCIA</w:t>
      </w:r>
      <w:r>
        <w:rPr>
          <w:rFonts w:ascii="Arial" w:hAnsi="Arial"/>
          <w:i/>
          <w:color w:val="1C1521"/>
          <w:spacing w:val="7"/>
          <w:w w:val="105"/>
          <w:sz w:val="20"/>
        </w:rPr>
        <w:t> </w:t>
      </w:r>
      <w:r>
        <w:rPr>
          <w:rFonts w:ascii="Arial" w:hAnsi="Arial"/>
          <w:i/>
          <w:color w:val="1C1521"/>
          <w:w w:val="105"/>
          <w:sz w:val="20"/>
        </w:rPr>
        <w:t>PENAL</w:t>
      </w:r>
      <w:r>
        <w:rPr>
          <w:rFonts w:ascii="Arial" w:hAnsi="Arial"/>
          <w:i/>
          <w:color w:val="1C1521"/>
          <w:spacing w:val="-20"/>
          <w:w w:val="105"/>
          <w:sz w:val="20"/>
        </w:rPr>
        <w:t> </w:t>
      </w:r>
      <w:r>
        <w:rPr>
          <w:rFonts w:ascii="Arial" w:hAnsi="Arial"/>
          <w:i/>
          <w:color w:val="1C1521"/>
          <w:w w:val="105"/>
          <w:sz w:val="20"/>
        </w:rPr>
        <w:t>ante</w:t>
      </w:r>
      <w:r>
        <w:rPr>
          <w:rFonts w:ascii="Arial" w:hAnsi="Arial"/>
          <w:i/>
          <w:color w:val="1C1521"/>
          <w:spacing w:val="-22"/>
          <w:w w:val="105"/>
          <w:sz w:val="20"/>
        </w:rPr>
        <w:t> </w:t>
      </w:r>
      <w:r>
        <w:rPr>
          <w:rFonts w:ascii="Arial" w:hAnsi="Arial"/>
          <w:i/>
          <w:color w:val="1C1521"/>
          <w:w w:val="105"/>
          <w:sz w:val="20"/>
        </w:rPr>
        <w:t>a</w:t>
      </w:r>
      <w:r>
        <w:rPr>
          <w:rFonts w:ascii="Arial" w:hAnsi="Arial"/>
          <w:i/>
          <w:color w:val="1C1521"/>
          <w:spacing w:val="-12"/>
          <w:w w:val="105"/>
          <w:sz w:val="20"/>
        </w:rPr>
        <w:t> </w:t>
      </w:r>
      <w:r>
        <w:rPr>
          <w:rFonts w:ascii="Arial" w:hAnsi="Arial"/>
          <w:i/>
          <w:color w:val="1C1521"/>
          <w:w w:val="105"/>
          <w:sz w:val="20"/>
        </w:rPr>
        <w:t>Fiscalía</w:t>
      </w:r>
      <w:r>
        <w:rPr>
          <w:rFonts w:ascii="Arial" w:hAnsi="Arial"/>
          <w:i/>
          <w:color w:val="1C1521"/>
          <w:spacing w:val="-3"/>
          <w:w w:val="105"/>
          <w:sz w:val="20"/>
        </w:rPr>
        <w:t> </w:t>
      </w:r>
      <w:r>
        <w:rPr>
          <w:rFonts w:ascii="Arial" w:hAnsi="Arial"/>
          <w:i/>
          <w:color w:val="1C1521"/>
          <w:w w:val="105"/>
          <w:sz w:val="20"/>
        </w:rPr>
        <w:t>de</w:t>
      </w:r>
      <w:r>
        <w:rPr>
          <w:rFonts w:ascii="Arial" w:hAnsi="Arial"/>
          <w:i/>
          <w:color w:val="1C1521"/>
          <w:spacing w:val="-26"/>
          <w:w w:val="105"/>
          <w:sz w:val="20"/>
        </w:rPr>
        <w:t> </w:t>
      </w:r>
      <w:r>
        <w:rPr>
          <w:rFonts w:ascii="Arial" w:hAnsi="Arial"/>
          <w:i/>
          <w:color w:val="1C1521"/>
          <w:w w:val="105"/>
          <w:sz w:val="20"/>
        </w:rPr>
        <w:t>Galicia" </w:t>
      </w:r>
      <w:r>
        <w:rPr>
          <w:rFonts w:ascii="Arial" w:hAnsi="Arial"/>
          <w:color w:val="1C1521"/>
          <w:w w:val="105"/>
          <w:sz w:val="21"/>
        </w:rPr>
        <w:t>que di </w:t>
      </w:r>
      <w:r>
        <w:rPr>
          <w:rFonts w:ascii="Arial" w:hAnsi="Arial"/>
          <w:color w:val="08070C"/>
          <w:spacing w:val="-3"/>
          <w:w w:val="105"/>
          <w:sz w:val="21"/>
        </w:rPr>
        <w:t>q</w:t>
      </w:r>
      <w:r>
        <w:rPr>
          <w:rFonts w:ascii="Arial" w:hAnsi="Arial"/>
          <w:color w:val="0C112F"/>
          <w:spacing w:val="-3"/>
          <w:w w:val="105"/>
          <w:sz w:val="21"/>
        </w:rPr>
        <w:t>ue </w:t>
      </w:r>
      <w:r>
        <w:rPr>
          <w:rFonts w:ascii="Arial" w:hAnsi="Arial"/>
          <w:color w:val="08070C"/>
          <w:spacing w:val="-7"/>
          <w:w w:val="105"/>
          <w:sz w:val="21"/>
        </w:rPr>
        <w:t>prese</w:t>
      </w:r>
      <w:r>
        <w:rPr>
          <w:rFonts w:ascii="Arial" w:hAnsi="Arial"/>
          <w:color w:val="0C112F"/>
          <w:spacing w:val="-7"/>
          <w:w w:val="105"/>
          <w:sz w:val="21"/>
        </w:rPr>
        <w:t>n</w:t>
      </w:r>
      <w:r>
        <w:rPr>
          <w:rFonts w:ascii="Arial" w:hAnsi="Arial"/>
          <w:color w:val="08070C"/>
          <w:spacing w:val="-7"/>
          <w:w w:val="105"/>
          <w:sz w:val="21"/>
        </w:rPr>
        <w:t>t </w:t>
      </w:r>
      <w:r>
        <w:rPr>
          <w:rFonts w:ascii="Arial" w:hAnsi="Arial"/>
          <w:color w:val="08070C"/>
          <w:w w:val="105"/>
          <w:sz w:val="21"/>
        </w:rPr>
        <w:t>a </w:t>
      </w:r>
      <w:r>
        <w:rPr>
          <w:rFonts w:ascii="Arial" w:hAnsi="Arial"/>
          <w:color w:val="1C1521"/>
          <w:w w:val="105"/>
          <w:sz w:val="21"/>
        </w:rPr>
        <w:t>indicios e </w:t>
      </w:r>
      <w:r>
        <w:rPr>
          <w:rFonts w:ascii="Arial" w:hAnsi="Arial"/>
          <w:color w:val="08070C"/>
          <w:w w:val="105"/>
          <w:sz w:val="21"/>
        </w:rPr>
        <w:t>feitos </w:t>
      </w:r>
      <w:r>
        <w:rPr>
          <w:rFonts w:ascii="Arial" w:hAnsi="Arial"/>
          <w:color w:val="1C1521"/>
          <w:w w:val="105"/>
          <w:sz w:val="21"/>
        </w:rPr>
        <w:t>con visos </w:t>
      </w:r>
      <w:r>
        <w:rPr>
          <w:rFonts w:ascii="Arial" w:hAnsi="Arial"/>
          <w:color w:val="08070C"/>
          <w:w w:val="105"/>
          <w:sz w:val="21"/>
        </w:rPr>
        <w:t>de </w:t>
      </w:r>
      <w:r>
        <w:rPr>
          <w:rFonts w:ascii="Arial" w:hAnsi="Arial"/>
          <w:color w:val="1C1521"/>
          <w:w w:val="105"/>
          <w:sz w:val="21"/>
        </w:rPr>
        <w:t>denuncia pena</w:t>
      </w:r>
      <w:r>
        <w:rPr>
          <w:rFonts w:ascii="Arial" w:hAnsi="Arial"/>
          <w:color w:val="5D361A"/>
          <w:w w:val="105"/>
          <w:sz w:val="21"/>
        </w:rPr>
        <w:t>l </w:t>
      </w:r>
      <w:r>
        <w:rPr>
          <w:rFonts w:ascii="Arial" w:hAnsi="Arial"/>
          <w:color w:val="1C1521"/>
          <w:w w:val="105"/>
          <w:sz w:val="21"/>
        </w:rPr>
        <w:t>en </w:t>
      </w:r>
      <w:r>
        <w:rPr>
          <w:rFonts w:ascii="Arial" w:hAnsi="Arial"/>
          <w:color w:val="08070C"/>
          <w:spacing w:val="1"/>
          <w:w w:val="105"/>
          <w:sz w:val="21"/>
        </w:rPr>
        <w:t>re</w:t>
      </w:r>
      <w:r>
        <w:rPr>
          <w:rFonts w:ascii="Arial" w:hAnsi="Arial"/>
          <w:color w:val="0E1F49"/>
          <w:spacing w:val="1"/>
          <w:w w:val="105"/>
          <w:sz w:val="21"/>
        </w:rPr>
        <w:t>l</w:t>
      </w:r>
      <w:r>
        <w:rPr>
          <w:rFonts w:ascii="Arial" w:hAnsi="Arial"/>
          <w:color w:val="1C1521"/>
          <w:spacing w:val="1"/>
          <w:w w:val="105"/>
          <w:sz w:val="21"/>
        </w:rPr>
        <w:t>ación </w:t>
      </w:r>
      <w:r>
        <w:rPr>
          <w:rFonts w:ascii="Arial" w:hAnsi="Arial"/>
          <w:color w:val="1C1521"/>
          <w:w w:val="105"/>
          <w:sz w:val="21"/>
        </w:rPr>
        <w:t>a </w:t>
      </w:r>
      <w:r>
        <w:rPr>
          <w:rFonts w:ascii="Arial" w:hAnsi="Arial"/>
          <w:color w:val="44211A"/>
          <w:spacing w:val="-8"/>
          <w:w w:val="105"/>
          <w:sz w:val="21"/>
        </w:rPr>
        <w:t>I</w:t>
      </w:r>
      <w:r>
        <w:rPr>
          <w:rFonts w:ascii="Arial" w:hAnsi="Arial"/>
          <w:color w:val="1C1521"/>
          <w:spacing w:val="-8"/>
          <w:w w:val="105"/>
          <w:sz w:val="21"/>
        </w:rPr>
        <w:t>ANER</w:t>
      </w:r>
      <w:r>
        <w:rPr>
          <w:rFonts w:ascii="Arial" w:hAnsi="Arial"/>
          <w:color w:val="343142"/>
          <w:spacing w:val="-8"/>
          <w:w w:val="105"/>
          <w:sz w:val="21"/>
        </w:rPr>
        <w:t>,</w:t>
      </w:r>
      <w:r>
        <w:rPr>
          <w:rFonts w:ascii="Arial" w:hAnsi="Arial"/>
          <w:color w:val="343142"/>
          <w:spacing w:val="30"/>
          <w:w w:val="105"/>
          <w:sz w:val="21"/>
        </w:rPr>
        <w:t> </w:t>
      </w:r>
      <w:r>
        <w:rPr>
          <w:rFonts w:ascii="Arial" w:hAnsi="Arial"/>
          <w:color w:val="1C1521"/>
          <w:w w:val="105"/>
          <w:sz w:val="21"/>
        </w:rPr>
        <w:t>a</w:t>
      </w:r>
    </w:p>
    <w:p>
      <w:pPr>
        <w:spacing w:after="0" w:line="261" w:lineRule="auto"/>
        <w:jc w:val="both"/>
        <w:rPr>
          <w:rFonts w:ascii="Arial" w:hAnsi="Arial"/>
          <w:sz w:val="21"/>
        </w:rPr>
        <w:sectPr>
          <w:type w:val="continuous"/>
          <w:pgSz w:w="11900" w:h="16850"/>
          <w:pgMar w:top="640" w:bottom="280" w:left="1580" w:right="96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00"/>
        <w:ind w:left="121" w:right="169"/>
        <w:jc w:val="both"/>
      </w:pPr>
      <w:r>
        <w:rPr/>
        <w:t>Consellería do Mar e funcionarios públicos en relación á contratación dos helicópteros de gardacostas e dos seus responsables.</w:t>
      </w:r>
    </w:p>
    <w:p>
      <w:pPr>
        <w:pStyle w:val="BodyText"/>
        <w:rPr>
          <w:sz w:val="23"/>
        </w:rPr>
      </w:pPr>
    </w:p>
    <w:p>
      <w:pPr>
        <w:pStyle w:val="BodyText"/>
        <w:tabs>
          <w:tab w:pos="2831" w:val="left" w:leader="none"/>
        </w:tabs>
        <w:ind w:left="121" w:right="168" w:firstLine="55"/>
        <w:jc w:val="both"/>
      </w:pPr>
      <w:r>
        <w:rPr/>
        <w:pict>
          <v:rect style="position:absolute;margin-left:136.158783pt;margin-top:.857781pt;width:83.399pt;height:15.2518pt;mso-position-horizontal-relative:page;mso-position-vertical-relative:paragraph;z-index:-6592" filled="true" fillcolor="#000000" stroked="false">
            <v:fill type="solid"/>
            <w10:wrap type="none"/>
          </v:rect>
        </w:pict>
      </w:r>
      <w:r>
        <w:rPr/>
        <w:t>Escrito</w:t>
      </w:r>
      <w:r>
        <w:rPr>
          <w:spacing w:val="-14"/>
        </w:rPr>
        <w:t> </w:t>
      </w:r>
      <w:r>
        <w:rPr/>
        <w:t>de</w:t>
        <w:tab/>
        <w:t>remitido</w:t>
      </w:r>
      <w:r>
        <w:rPr>
          <w:spacing w:val="-15"/>
        </w:rPr>
        <w:t> </w:t>
      </w:r>
      <w:r>
        <w:rPr/>
        <w:t>o</w:t>
      </w:r>
      <w:r>
        <w:rPr>
          <w:spacing w:val="-15"/>
        </w:rPr>
        <w:t> </w:t>
      </w:r>
      <w:r>
        <w:rPr/>
        <w:t>14</w:t>
      </w:r>
      <w:r>
        <w:rPr>
          <w:spacing w:val="-15"/>
        </w:rPr>
        <w:t> </w:t>
      </w:r>
      <w:r>
        <w:rPr/>
        <w:t>de</w:t>
      </w:r>
      <w:r>
        <w:rPr>
          <w:spacing w:val="-15"/>
        </w:rPr>
        <w:t> </w:t>
      </w:r>
      <w:r>
        <w:rPr/>
        <w:t>outubro</w:t>
      </w:r>
      <w:r>
        <w:rPr>
          <w:spacing w:val="-15"/>
        </w:rPr>
        <w:t> </w:t>
      </w:r>
      <w:r>
        <w:rPr/>
        <w:t>de</w:t>
      </w:r>
      <w:r>
        <w:rPr>
          <w:spacing w:val="-18"/>
        </w:rPr>
        <w:t> </w:t>
      </w:r>
      <w:r>
        <w:rPr/>
        <w:t>2017</w:t>
      </w:r>
      <w:r>
        <w:rPr>
          <w:spacing w:val="-15"/>
        </w:rPr>
        <w:t> </w:t>
      </w:r>
      <w:r>
        <w:rPr/>
        <w:t>á</w:t>
      </w:r>
      <w:r>
        <w:rPr>
          <w:spacing w:val="-16"/>
        </w:rPr>
        <w:t> </w:t>
      </w:r>
      <w:r>
        <w:rPr/>
        <w:t>Consellería</w:t>
      </w:r>
      <w:r>
        <w:rPr>
          <w:spacing w:val="-16"/>
        </w:rPr>
        <w:t> </w:t>
      </w:r>
      <w:r>
        <w:rPr/>
        <w:t>do</w:t>
      </w:r>
      <w:r>
        <w:rPr>
          <w:spacing w:val="-15"/>
        </w:rPr>
        <w:t> </w:t>
      </w:r>
      <w:r>
        <w:rPr/>
        <w:t>Mar</w:t>
      </w:r>
      <w:r>
        <w:rPr>
          <w:spacing w:val="-16"/>
        </w:rPr>
        <w:t> </w:t>
      </w:r>
      <w:r>
        <w:rPr/>
        <w:t>que</w:t>
      </w:r>
      <w:r>
        <w:rPr>
          <w:spacing w:val="-15"/>
        </w:rPr>
        <w:t> </w:t>
      </w:r>
      <w:r>
        <w:rPr/>
        <w:t>recolle unha solicitude de aclaracións ou desmentidos en relación aos servizos de contratados con IANER, os seus helicópteros e</w:t>
      </w:r>
      <w:r>
        <w:rPr>
          <w:spacing w:val="-1"/>
        </w:rPr>
        <w:t> </w:t>
      </w:r>
      <w:r>
        <w:rPr/>
        <w:t>gardacostas.</w:t>
      </w:r>
    </w:p>
    <w:p>
      <w:pPr>
        <w:pStyle w:val="BodyText"/>
        <w:spacing w:before="12"/>
        <w:rPr>
          <w:sz w:val="22"/>
        </w:rPr>
      </w:pPr>
    </w:p>
    <w:p>
      <w:pPr>
        <w:pStyle w:val="BodyText"/>
        <w:ind w:left="121" w:right="168"/>
        <w:jc w:val="both"/>
      </w:pPr>
      <w:r>
        <w:rPr>
          <w:b/>
        </w:rPr>
        <w:t>Segundo</w:t>
      </w:r>
      <w:r>
        <w:rPr/>
        <w:t>. Con data 30 de novembro de 2017, á vista da documentación recibida, antes de iniciar o expediente diríxese ao interesado unha proposta de emenda da solicitude e indícaselle:</w:t>
      </w:r>
    </w:p>
    <w:p>
      <w:pPr>
        <w:pStyle w:val="BodyText"/>
        <w:spacing w:before="11"/>
        <w:rPr>
          <w:sz w:val="22"/>
        </w:rPr>
      </w:pPr>
    </w:p>
    <w:p>
      <w:pPr>
        <w:spacing w:before="1"/>
        <w:ind w:left="121" w:right="167" w:firstLine="0"/>
        <w:jc w:val="both"/>
        <w:rPr>
          <w:i/>
          <w:sz w:val="24"/>
        </w:rPr>
      </w:pPr>
      <w:r>
        <w:rPr>
          <w:sz w:val="24"/>
        </w:rPr>
        <w:t>“</w:t>
      </w:r>
      <w:r>
        <w:rPr>
          <w:i/>
          <w:sz w:val="24"/>
        </w:rPr>
        <w:t>Tras a primeira valoración da súa solicitude xurde a dúbida previa a tramitación, de se </w:t>
      </w:r>
      <w:r>
        <w:rPr>
          <w:i/>
          <w:sz w:val="24"/>
        </w:rPr>
        <w:t>estamos</w:t>
      </w:r>
      <w:r>
        <w:rPr>
          <w:i/>
          <w:spacing w:val="-13"/>
          <w:sz w:val="24"/>
        </w:rPr>
        <w:t> </w:t>
      </w:r>
      <w:r>
        <w:rPr>
          <w:i/>
          <w:sz w:val="24"/>
        </w:rPr>
        <w:t>ante</w:t>
      </w:r>
      <w:r>
        <w:rPr>
          <w:i/>
          <w:spacing w:val="-13"/>
          <w:sz w:val="24"/>
        </w:rPr>
        <w:t> </w:t>
      </w:r>
      <w:r>
        <w:rPr>
          <w:i/>
          <w:sz w:val="24"/>
        </w:rPr>
        <w:t>o</w:t>
      </w:r>
      <w:r>
        <w:rPr>
          <w:i/>
          <w:spacing w:val="-14"/>
          <w:sz w:val="24"/>
        </w:rPr>
        <w:t> </w:t>
      </w:r>
      <w:r>
        <w:rPr>
          <w:i/>
          <w:sz w:val="24"/>
        </w:rPr>
        <w:t>exercicio</w:t>
      </w:r>
      <w:r>
        <w:rPr>
          <w:i/>
          <w:spacing w:val="-17"/>
          <w:sz w:val="24"/>
        </w:rPr>
        <w:t> </w:t>
      </w:r>
      <w:r>
        <w:rPr>
          <w:i/>
          <w:sz w:val="24"/>
        </w:rPr>
        <w:t>dun</w:t>
      </w:r>
      <w:r>
        <w:rPr>
          <w:i/>
          <w:spacing w:val="-15"/>
          <w:sz w:val="24"/>
        </w:rPr>
        <w:t> </w:t>
      </w:r>
      <w:r>
        <w:rPr>
          <w:i/>
          <w:sz w:val="24"/>
        </w:rPr>
        <w:t>dereito</w:t>
      </w:r>
      <w:r>
        <w:rPr>
          <w:i/>
          <w:spacing w:val="-14"/>
          <w:sz w:val="24"/>
        </w:rPr>
        <w:t> </w:t>
      </w:r>
      <w:r>
        <w:rPr>
          <w:i/>
          <w:sz w:val="24"/>
        </w:rPr>
        <w:t>de</w:t>
      </w:r>
      <w:r>
        <w:rPr>
          <w:i/>
          <w:spacing w:val="-13"/>
          <w:sz w:val="24"/>
        </w:rPr>
        <w:t> </w:t>
      </w:r>
      <w:r>
        <w:rPr>
          <w:i/>
          <w:sz w:val="24"/>
        </w:rPr>
        <w:t>acceso</w:t>
      </w:r>
      <w:r>
        <w:rPr>
          <w:i/>
          <w:spacing w:val="-14"/>
          <w:sz w:val="24"/>
        </w:rPr>
        <w:t> </w:t>
      </w:r>
      <w:r>
        <w:rPr>
          <w:i/>
          <w:sz w:val="24"/>
        </w:rPr>
        <w:t>á</w:t>
      </w:r>
      <w:r>
        <w:rPr>
          <w:i/>
          <w:spacing w:val="-15"/>
          <w:sz w:val="24"/>
        </w:rPr>
        <w:t> </w:t>
      </w:r>
      <w:r>
        <w:rPr>
          <w:i/>
          <w:sz w:val="24"/>
        </w:rPr>
        <w:t>información</w:t>
      </w:r>
      <w:r>
        <w:rPr>
          <w:i/>
          <w:spacing w:val="-12"/>
          <w:sz w:val="24"/>
        </w:rPr>
        <w:t> </w:t>
      </w:r>
      <w:r>
        <w:rPr>
          <w:i/>
          <w:sz w:val="24"/>
        </w:rPr>
        <w:t>pública,</w:t>
      </w:r>
      <w:r>
        <w:rPr>
          <w:i/>
          <w:spacing w:val="-14"/>
          <w:sz w:val="24"/>
        </w:rPr>
        <w:t> </w:t>
      </w:r>
      <w:r>
        <w:rPr>
          <w:i/>
          <w:sz w:val="24"/>
        </w:rPr>
        <w:t>e</w:t>
      </w:r>
      <w:r>
        <w:rPr>
          <w:i/>
          <w:spacing w:val="-13"/>
          <w:sz w:val="24"/>
        </w:rPr>
        <w:t> </w:t>
      </w:r>
      <w:r>
        <w:rPr>
          <w:i/>
          <w:sz w:val="24"/>
        </w:rPr>
        <w:t>de</w:t>
      </w:r>
      <w:r>
        <w:rPr>
          <w:i/>
          <w:spacing w:val="-11"/>
          <w:sz w:val="24"/>
        </w:rPr>
        <w:t> </w:t>
      </w:r>
      <w:r>
        <w:rPr>
          <w:i/>
          <w:sz w:val="24"/>
        </w:rPr>
        <w:t>selo</w:t>
      </w:r>
      <w:r>
        <w:rPr>
          <w:i/>
          <w:spacing w:val="-14"/>
          <w:sz w:val="24"/>
        </w:rPr>
        <w:t> </w:t>
      </w:r>
      <w:r>
        <w:rPr>
          <w:i/>
          <w:sz w:val="24"/>
        </w:rPr>
        <w:t>se</w:t>
      </w:r>
      <w:r>
        <w:rPr>
          <w:i/>
          <w:spacing w:val="-13"/>
          <w:sz w:val="24"/>
        </w:rPr>
        <w:t> </w:t>
      </w:r>
      <w:r>
        <w:rPr>
          <w:i/>
          <w:sz w:val="24"/>
        </w:rPr>
        <w:t>non</w:t>
      </w:r>
      <w:r>
        <w:rPr>
          <w:i/>
          <w:spacing w:val="-15"/>
          <w:sz w:val="24"/>
        </w:rPr>
        <w:t> </w:t>
      </w:r>
      <w:r>
        <w:rPr>
          <w:i/>
          <w:sz w:val="24"/>
        </w:rPr>
        <w:t>estamos ante unha duplicidade toda vez que tales escritos, achegados por vostede coinciden coa documentación remitida pola Consellería do Mar no expediente RSCTG 111/2017 que nesta mesma data estamos</w:t>
      </w:r>
      <w:r>
        <w:rPr>
          <w:i/>
          <w:spacing w:val="-2"/>
          <w:sz w:val="24"/>
        </w:rPr>
        <w:t> </w:t>
      </w:r>
      <w:r>
        <w:rPr>
          <w:i/>
          <w:sz w:val="24"/>
        </w:rPr>
        <w:t>iniciando.</w:t>
      </w:r>
    </w:p>
    <w:p>
      <w:pPr>
        <w:pStyle w:val="BodyText"/>
        <w:spacing w:before="11"/>
        <w:rPr>
          <w:i/>
          <w:sz w:val="22"/>
        </w:rPr>
      </w:pPr>
    </w:p>
    <w:p>
      <w:pPr>
        <w:spacing w:before="0"/>
        <w:ind w:left="121" w:right="170" w:firstLine="55"/>
        <w:jc w:val="both"/>
        <w:rPr>
          <w:i/>
          <w:sz w:val="24"/>
        </w:rPr>
      </w:pPr>
      <w:r>
        <w:rPr>
          <w:i/>
          <w:sz w:val="24"/>
        </w:rPr>
        <w:t>En relación ao exercicio do dereito de acceso á información da documentación recibida se </w:t>
      </w:r>
      <w:r>
        <w:rPr>
          <w:i/>
          <w:sz w:val="24"/>
        </w:rPr>
        <w:t>detecta</w:t>
      </w:r>
      <w:r>
        <w:rPr>
          <w:i/>
          <w:spacing w:val="-16"/>
          <w:sz w:val="24"/>
        </w:rPr>
        <w:t> </w:t>
      </w:r>
      <w:r>
        <w:rPr>
          <w:i/>
          <w:sz w:val="24"/>
        </w:rPr>
        <w:t>que</w:t>
      </w:r>
      <w:r>
        <w:rPr>
          <w:i/>
          <w:spacing w:val="-12"/>
          <w:sz w:val="24"/>
        </w:rPr>
        <w:t> </w:t>
      </w:r>
      <w:r>
        <w:rPr>
          <w:i/>
          <w:sz w:val="24"/>
        </w:rPr>
        <w:t>a</w:t>
      </w:r>
      <w:r>
        <w:rPr>
          <w:i/>
          <w:spacing w:val="-13"/>
          <w:sz w:val="24"/>
        </w:rPr>
        <w:t> </w:t>
      </w:r>
      <w:r>
        <w:rPr>
          <w:i/>
          <w:sz w:val="24"/>
        </w:rPr>
        <w:t>plataforma</w:t>
      </w:r>
      <w:r>
        <w:rPr>
          <w:i/>
          <w:spacing w:val="-13"/>
          <w:sz w:val="24"/>
        </w:rPr>
        <w:t> </w:t>
      </w:r>
      <w:r>
        <w:rPr>
          <w:i/>
          <w:sz w:val="24"/>
        </w:rPr>
        <w:t>ofrece</w:t>
      </w:r>
      <w:r>
        <w:rPr>
          <w:i/>
          <w:spacing w:val="-14"/>
          <w:sz w:val="24"/>
        </w:rPr>
        <w:t> </w:t>
      </w:r>
      <w:r>
        <w:rPr>
          <w:i/>
          <w:sz w:val="24"/>
        </w:rPr>
        <w:t>á</w:t>
      </w:r>
      <w:r>
        <w:rPr>
          <w:i/>
          <w:spacing w:val="-16"/>
          <w:sz w:val="24"/>
        </w:rPr>
        <w:t> </w:t>
      </w:r>
      <w:r>
        <w:rPr>
          <w:i/>
          <w:sz w:val="24"/>
        </w:rPr>
        <w:t>administración</w:t>
      </w:r>
      <w:r>
        <w:rPr>
          <w:i/>
          <w:spacing w:val="-13"/>
          <w:sz w:val="24"/>
        </w:rPr>
        <w:t> </w:t>
      </w:r>
      <w:r>
        <w:rPr>
          <w:i/>
          <w:sz w:val="24"/>
        </w:rPr>
        <w:t>que</w:t>
      </w:r>
      <w:r>
        <w:rPr>
          <w:i/>
          <w:spacing w:val="-12"/>
          <w:sz w:val="24"/>
        </w:rPr>
        <w:t> </w:t>
      </w:r>
      <w:r>
        <w:rPr>
          <w:i/>
          <w:sz w:val="24"/>
        </w:rPr>
        <w:t>antes</w:t>
      </w:r>
      <w:r>
        <w:rPr>
          <w:i/>
          <w:spacing w:val="-12"/>
          <w:sz w:val="24"/>
        </w:rPr>
        <w:t> </w:t>
      </w:r>
      <w:r>
        <w:rPr>
          <w:i/>
          <w:sz w:val="24"/>
        </w:rPr>
        <w:t>da</w:t>
      </w:r>
      <w:r>
        <w:rPr>
          <w:i/>
          <w:spacing w:val="-13"/>
          <w:sz w:val="24"/>
        </w:rPr>
        <w:t> </w:t>
      </w:r>
      <w:r>
        <w:rPr>
          <w:i/>
          <w:sz w:val="24"/>
        </w:rPr>
        <w:t>publicación</w:t>
      </w:r>
      <w:r>
        <w:rPr>
          <w:i/>
          <w:spacing w:val="-13"/>
          <w:sz w:val="24"/>
        </w:rPr>
        <w:t> </w:t>
      </w:r>
      <w:r>
        <w:rPr>
          <w:i/>
          <w:sz w:val="24"/>
        </w:rPr>
        <w:t>dunha</w:t>
      </w:r>
      <w:r>
        <w:rPr>
          <w:i/>
          <w:spacing w:val="-13"/>
          <w:sz w:val="24"/>
        </w:rPr>
        <w:t> </w:t>
      </w:r>
      <w:r>
        <w:rPr>
          <w:i/>
          <w:sz w:val="24"/>
        </w:rPr>
        <w:t>información “documentada en documentos oficiais que non requiren ser contrastados” en aplicación voluntaria da Lei orgánica 2/1984, do 26 de marzo, reguladora do dereito de rectificación procede a darlle tres días para que os use para rectificar ou desmentir a información con anterioridade a propia</w:t>
      </w:r>
      <w:r>
        <w:rPr>
          <w:i/>
          <w:spacing w:val="-2"/>
          <w:sz w:val="24"/>
        </w:rPr>
        <w:t> </w:t>
      </w:r>
      <w:r>
        <w:rPr>
          <w:i/>
          <w:sz w:val="24"/>
        </w:rPr>
        <w:t>publicación.</w:t>
      </w:r>
    </w:p>
    <w:p>
      <w:pPr>
        <w:pStyle w:val="BodyText"/>
        <w:spacing w:before="11"/>
        <w:rPr>
          <w:i/>
          <w:sz w:val="22"/>
        </w:rPr>
      </w:pPr>
    </w:p>
    <w:p>
      <w:pPr>
        <w:spacing w:before="0"/>
        <w:ind w:left="121" w:right="169" w:firstLine="0"/>
        <w:jc w:val="both"/>
        <w:rPr>
          <w:i/>
          <w:sz w:val="24"/>
        </w:rPr>
      </w:pPr>
      <w:r>
        <w:rPr>
          <w:i/>
          <w:sz w:val="24"/>
        </w:rPr>
        <w:t>Tal como están redactados os escritos dirixidos á administración vostede xa dispón</w:t>
      </w:r>
      <w:r>
        <w:rPr>
          <w:i/>
          <w:spacing w:val="20"/>
          <w:sz w:val="24"/>
        </w:rPr>
        <w:t> </w:t>
      </w:r>
      <w:r>
        <w:rPr>
          <w:i/>
          <w:sz w:val="24"/>
        </w:rPr>
        <w:t>dos </w:t>
      </w:r>
      <w:r>
        <w:rPr>
          <w:i/>
          <w:sz w:val="24"/>
        </w:rPr>
        <w:t>documentos oficiais que segundo afirma o escrito non requiren ser contrastados. Por tanto, deberá aclarar que documentos solicitou, pois o exercicio do dereito de rectificación (que en todo</w:t>
      </w:r>
      <w:r>
        <w:rPr>
          <w:i/>
          <w:spacing w:val="-7"/>
          <w:sz w:val="24"/>
        </w:rPr>
        <w:t> </w:t>
      </w:r>
      <w:r>
        <w:rPr>
          <w:i/>
          <w:sz w:val="24"/>
        </w:rPr>
        <w:t>caso</w:t>
      </w:r>
      <w:r>
        <w:rPr>
          <w:i/>
          <w:spacing w:val="-7"/>
          <w:sz w:val="24"/>
        </w:rPr>
        <w:t> </w:t>
      </w:r>
      <w:r>
        <w:rPr>
          <w:i/>
          <w:sz w:val="24"/>
        </w:rPr>
        <w:t>segue</w:t>
      </w:r>
      <w:r>
        <w:rPr>
          <w:i/>
          <w:spacing w:val="-6"/>
          <w:sz w:val="24"/>
        </w:rPr>
        <w:t> </w:t>
      </w:r>
      <w:r>
        <w:rPr>
          <w:i/>
          <w:sz w:val="24"/>
        </w:rPr>
        <w:t>a</w:t>
      </w:r>
      <w:r>
        <w:rPr>
          <w:i/>
          <w:spacing w:val="-7"/>
          <w:sz w:val="24"/>
        </w:rPr>
        <w:t> </w:t>
      </w:r>
      <w:r>
        <w:rPr>
          <w:i/>
          <w:sz w:val="24"/>
        </w:rPr>
        <w:t>corresponder</w:t>
      </w:r>
      <w:r>
        <w:rPr>
          <w:i/>
          <w:spacing w:val="-7"/>
          <w:sz w:val="24"/>
        </w:rPr>
        <w:t> </w:t>
      </w:r>
      <w:r>
        <w:rPr>
          <w:i/>
          <w:sz w:val="24"/>
        </w:rPr>
        <w:t>á</w:t>
      </w:r>
      <w:r>
        <w:rPr>
          <w:i/>
          <w:spacing w:val="-7"/>
          <w:sz w:val="24"/>
        </w:rPr>
        <w:t> </w:t>
      </w:r>
      <w:r>
        <w:rPr>
          <w:i/>
          <w:sz w:val="24"/>
        </w:rPr>
        <w:t>administración,</w:t>
      </w:r>
      <w:r>
        <w:rPr>
          <w:i/>
          <w:spacing w:val="-4"/>
          <w:sz w:val="24"/>
        </w:rPr>
        <w:t> </w:t>
      </w:r>
      <w:r>
        <w:rPr>
          <w:i/>
          <w:sz w:val="24"/>
        </w:rPr>
        <w:t>tras</w:t>
      </w:r>
      <w:r>
        <w:rPr>
          <w:i/>
          <w:spacing w:val="-6"/>
          <w:sz w:val="24"/>
        </w:rPr>
        <w:t> </w:t>
      </w:r>
      <w:r>
        <w:rPr>
          <w:i/>
          <w:sz w:val="24"/>
        </w:rPr>
        <w:t>a</w:t>
      </w:r>
      <w:r>
        <w:rPr>
          <w:i/>
          <w:spacing w:val="-7"/>
          <w:sz w:val="24"/>
        </w:rPr>
        <w:t> </w:t>
      </w:r>
      <w:r>
        <w:rPr>
          <w:i/>
          <w:sz w:val="24"/>
        </w:rPr>
        <w:t>publicación)</w:t>
      </w:r>
      <w:r>
        <w:rPr>
          <w:i/>
          <w:spacing w:val="-7"/>
          <w:sz w:val="24"/>
        </w:rPr>
        <w:t> </w:t>
      </w:r>
      <w:r>
        <w:rPr>
          <w:i/>
          <w:sz w:val="24"/>
        </w:rPr>
        <w:t>é</w:t>
      </w:r>
      <w:r>
        <w:rPr>
          <w:i/>
          <w:spacing w:val="-6"/>
          <w:sz w:val="24"/>
        </w:rPr>
        <w:t> </w:t>
      </w:r>
      <w:r>
        <w:rPr>
          <w:i/>
          <w:sz w:val="24"/>
        </w:rPr>
        <w:t>un</w:t>
      </w:r>
      <w:r>
        <w:rPr>
          <w:i/>
          <w:spacing w:val="-5"/>
          <w:sz w:val="24"/>
        </w:rPr>
        <w:t> </w:t>
      </w:r>
      <w:r>
        <w:rPr>
          <w:i/>
          <w:sz w:val="24"/>
        </w:rPr>
        <w:t>dereito</w:t>
      </w:r>
      <w:r>
        <w:rPr>
          <w:i/>
          <w:spacing w:val="-7"/>
          <w:sz w:val="24"/>
        </w:rPr>
        <w:t> </w:t>
      </w:r>
      <w:r>
        <w:rPr>
          <w:i/>
          <w:sz w:val="24"/>
        </w:rPr>
        <w:t>diferente</w:t>
      </w:r>
      <w:r>
        <w:rPr>
          <w:i/>
          <w:spacing w:val="-6"/>
          <w:sz w:val="24"/>
        </w:rPr>
        <w:t> </w:t>
      </w:r>
      <w:r>
        <w:rPr>
          <w:i/>
          <w:sz w:val="24"/>
        </w:rPr>
        <w:t>ao dereito de acceso á información pública, con regulacións diversas e vías de aplicación moi diferentes.</w:t>
      </w:r>
    </w:p>
    <w:p>
      <w:pPr>
        <w:pStyle w:val="BodyText"/>
        <w:spacing w:before="11"/>
        <w:rPr>
          <w:i/>
          <w:sz w:val="22"/>
        </w:rPr>
      </w:pPr>
    </w:p>
    <w:p>
      <w:pPr>
        <w:spacing w:before="1"/>
        <w:ind w:left="121" w:right="171" w:firstLine="0"/>
        <w:jc w:val="both"/>
        <w:rPr>
          <w:i/>
          <w:sz w:val="24"/>
        </w:rPr>
      </w:pPr>
      <w:r>
        <w:rPr>
          <w:i/>
          <w:sz w:val="24"/>
        </w:rPr>
        <w:t>Por isto procedemos a requirirlle que aclare se solicitou algunha información expresamente e </w:t>
      </w:r>
      <w:r>
        <w:rPr>
          <w:i/>
          <w:sz w:val="24"/>
        </w:rPr>
        <w:t>en que termos ou se só exercitou o dereito á rectificación, e en todo caso indíquese se efectivamente a documentación achegada coincide literalmente coa do expediente RSCTG 111/2017 remitida desde a Consellería do Mar para o que disporá dun prazo de dez días.</w:t>
      </w:r>
    </w:p>
    <w:p>
      <w:pPr>
        <w:pStyle w:val="BodyText"/>
        <w:spacing w:before="11"/>
        <w:rPr>
          <w:i/>
          <w:sz w:val="22"/>
        </w:rPr>
      </w:pPr>
    </w:p>
    <w:p>
      <w:pPr>
        <w:spacing w:before="0"/>
        <w:ind w:left="121" w:right="172" w:firstLine="0"/>
        <w:jc w:val="both"/>
        <w:rPr>
          <w:i/>
          <w:sz w:val="24"/>
        </w:rPr>
      </w:pPr>
      <w:r>
        <w:rPr>
          <w:i/>
          <w:sz w:val="24"/>
        </w:rPr>
        <w:t>No caso de que non achegue as aclaracións requiridas, teráselle por desistido da petición, </w:t>
      </w:r>
      <w:r>
        <w:rPr>
          <w:i/>
          <w:sz w:val="24"/>
        </w:rPr>
        <w:t>previa resolución que deberá ser ditada nos termos previstos na norma correspondente.”</w:t>
      </w:r>
    </w:p>
    <w:p>
      <w:pPr>
        <w:pStyle w:val="BodyText"/>
        <w:rPr>
          <w:i/>
          <w:sz w:val="23"/>
        </w:rPr>
      </w:pPr>
    </w:p>
    <w:p>
      <w:pPr>
        <w:spacing w:before="0"/>
        <w:ind w:left="121" w:right="167" w:firstLine="0"/>
        <w:jc w:val="both"/>
        <w:rPr>
          <w:i/>
          <w:sz w:val="24"/>
        </w:rPr>
      </w:pPr>
      <w:r>
        <w:rPr>
          <w:b/>
          <w:sz w:val="24"/>
        </w:rPr>
        <w:t>Terceiro. </w:t>
      </w:r>
      <w:r>
        <w:rPr>
          <w:sz w:val="24"/>
        </w:rPr>
        <w:t>Con data 30 de novembro de 2017 o interesado pide que se acepten as solicitudes relativas ás certificacións de actos presuntos e dise “</w:t>
      </w:r>
      <w:r>
        <w:rPr>
          <w:i/>
          <w:sz w:val="24"/>
        </w:rPr>
        <w:t>La solicitud ante o Defensor do Pobo y</w:t>
      </w:r>
    </w:p>
    <w:p>
      <w:pPr>
        <w:spacing w:after="0"/>
        <w:jc w:val="both"/>
        <w:rPr>
          <w:sz w:val="24"/>
        </w:rPr>
        <w:sectPr>
          <w:headerReference w:type="default" r:id="rId11"/>
          <w:footerReference w:type="default" r:id="rId12"/>
          <w:pgSz w:w="11900" w:h="16850"/>
          <w:pgMar w:header="794" w:footer="1031" w:top="1820" w:bottom="1220" w:left="1580" w:right="960"/>
          <w:pgNumType w:start="2"/>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before="51"/>
        <w:ind w:left="121" w:right="169" w:firstLine="0"/>
        <w:jc w:val="both"/>
        <w:rPr>
          <w:i/>
          <w:sz w:val="24"/>
        </w:rPr>
      </w:pPr>
      <w:r>
        <w:rPr>
          <w:i/>
          <w:sz w:val="24"/>
        </w:rPr>
        <w:t>Comisión de Transparencia de Galicia, se centra exclusivamente en ambas certificaciones, </w:t>
      </w:r>
      <w:r>
        <w:rPr>
          <w:i/>
          <w:sz w:val="24"/>
        </w:rPr>
        <w:t>siendo el resto de la documental aportada que hacen referencia ambos expedientes a modo ilustrativo y justificativos de las solicitudes.”</w:t>
      </w:r>
    </w:p>
    <w:p>
      <w:pPr>
        <w:pStyle w:val="BodyText"/>
        <w:rPr>
          <w:i/>
          <w:sz w:val="23"/>
        </w:rPr>
      </w:pPr>
    </w:p>
    <w:p>
      <w:pPr>
        <w:pStyle w:val="BodyText"/>
        <w:ind w:left="121" w:right="169"/>
        <w:jc w:val="both"/>
      </w:pPr>
      <w:r>
        <w:rPr>
          <w:b/>
        </w:rPr>
        <w:t>Cuarto. </w:t>
      </w:r>
      <w:r>
        <w:rPr/>
        <w:t>Con data 14 de decembro de 2017 déuselle traslado da reclamación e restante documentación existente no expediente á Consellería do Mar para que, en cumprimento da normativa de transparencia, achegase informe e copia completa e ordenada do expediente.</w:t>
      </w:r>
    </w:p>
    <w:p>
      <w:pPr>
        <w:pStyle w:val="BodyText"/>
        <w:spacing w:before="11"/>
        <w:rPr>
          <w:sz w:val="22"/>
        </w:rPr>
      </w:pPr>
    </w:p>
    <w:p>
      <w:pPr>
        <w:pStyle w:val="BodyText"/>
        <w:spacing w:before="1"/>
        <w:ind w:left="121"/>
        <w:jc w:val="both"/>
      </w:pPr>
      <w:r>
        <w:rPr/>
        <w:t>A recepción da solicitude pola administración foi o 19 de decembro de 2017.</w:t>
      </w:r>
    </w:p>
    <w:p>
      <w:pPr>
        <w:pStyle w:val="BodyText"/>
        <w:spacing w:before="12"/>
        <w:rPr>
          <w:sz w:val="22"/>
        </w:rPr>
      </w:pPr>
    </w:p>
    <w:p>
      <w:pPr>
        <w:spacing w:line="240" w:lineRule="auto" w:before="0"/>
        <w:ind w:left="121" w:right="165" w:firstLine="0"/>
        <w:jc w:val="both"/>
        <w:rPr>
          <w:i/>
          <w:sz w:val="24"/>
        </w:rPr>
      </w:pPr>
      <w:r>
        <w:rPr>
          <w:b/>
          <w:sz w:val="24"/>
        </w:rPr>
        <w:t>Sexto</w:t>
      </w:r>
      <w:r>
        <w:rPr>
          <w:sz w:val="24"/>
        </w:rPr>
        <w:t>. Con data 22 de decembro de 2017 recibiuse o informe da Consellería do Mar, no que di que reitera o xa dito no expediente RSCTG 111/2017, e en concreto o informe indicou </w:t>
      </w:r>
      <w:r>
        <w:rPr>
          <w:spacing w:val="-2"/>
          <w:sz w:val="24"/>
        </w:rPr>
        <w:t>que </w:t>
      </w:r>
      <w:r>
        <w:rPr>
          <w:sz w:val="24"/>
        </w:rPr>
        <w:t>o 14 de outubro tivo entrada no rexistro electrónico da Xunta de Galicia unha solicitude de acceso</w:t>
      </w:r>
      <w:r>
        <w:rPr>
          <w:spacing w:val="-3"/>
          <w:sz w:val="24"/>
        </w:rPr>
        <w:t> </w:t>
      </w:r>
      <w:r>
        <w:rPr>
          <w:sz w:val="24"/>
        </w:rPr>
        <w:t>á</w:t>
      </w:r>
      <w:r>
        <w:rPr>
          <w:spacing w:val="-4"/>
          <w:sz w:val="24"/>
        </w:rPr>
        <w:t> </w:t>
      </w:r>
      <w:r>
        <w:rPr>
          <w:sz w:val="24"/>
        </w:rPr>
        <w:t>información</w:t>
      </w:r>
      <w:r>
        <w:rPr>
          <w:spacing w:val="-5"/>
          <w:sz w:val="24"/>
        </w:rPr>
        <w:t> </w:t>
      </w:r>
      <w:r>
        <w:rPr>
          <w:sz w:val="24"/>
        </w:rPr>
        <w:t>pública,</w:t>
      </w:r>
      <w:r>
        <w:rPr>
          <w:spacing w:val="-4"/>
          <w:sz w:val="24"/>
        </w:rPr>
        <w:t> </w:t>
      </w:r>
      <w:r>
        <w:rPr>
          <w:sz w:val="24"/>
        </w:rPr>
        <w:t>recibida</w:t>
      </w:r>
      <w:r>
        <w:rPr>
          <w:spacing w:val="-6"/>
          <w:sz w:val="24"/>
        </w:rPr>
        <w:t> </w:t>
      </w:r>
      <w:r>
        <w:rPr>
          <w:sz w:val="24"/>
        </w:rPr>
        <w:t>na</w:t>
      </w:r>
      <w:r>
        <w:rPr>
          <w:spacing w:val="-6"/>
          <w:sz w:val="24"/>
        </w:rPr>
        <w:t> </w:t>
      </w:r>
      <w:r>
        <w:rPr>
          <w:sz w:val="24"/>
        </w:rPr>
        <w:t>Secretaría</w:t>
      </w:r>
      <w:r>
        <w:rPr>
          <w:spacing w:val="-4"/>
          <w:sz w:val="24"/>
        </w:rPr>
        <w:t> </w:t>
      </w:r>
      <w:r>
        <w:rPr>
          <w:sz w:val="24"/>
        </w:rPr>
        <w:t>Xeral</w:t>
      </w:r>
      <w:r>
        <w:rPr>
          <w:spacing w:val="-6"/>
          <w:sz w:val="24"/>
        </w:rPr>
        <w:t> </w:t>
      </w:r>
      <w:r>
        <w:rPr>
          <w:sz w:val="24"/>
        </w:rPr>
        <w:t>Técnica</w:t>
      </w:r>
      <w:r>
        <w:rPr>
          <w:spacing w:val="-4"/>
          <w:sz w:val="24"/>
        </w:rPr>
        <w:t> </w:t>
      </w:r>
      <w:r>
        <w:rPr>
          <w:sz w:val="24"/>
        </w:rPr>
        <w:t>o</w:t>
      </w:r>
      <w:r>
        <w:rPr>
          <w:spacing w:val="-6"/>
          <w:sz w:val="24"/>
        </w:rPr>
        <w:t> </w:t>
      </w:r>
      <w:r>
        <w:rPr>
          <w:sz w:val="24"/>
        </w:rPr>
        <w:t>20</w:t>
      </w:r>
      <w:r>
        <w:rPr>
          <w:spacing w:val="-6"/>
          <w:sz w:val="24"/>
        </w:rPr>
        <w:t> </w:t>
      </w:r>
      <w:r>
        <w:rPr>
          <w:sz w:val="24"/>
        </w:rPr>
        <w:t>de</w:t>
      </w:r>
      <w:r>
        <w:rPr>
          <w:spacing w:val="-8"/>
          <w:sz w:val="24"/>
        </w:rPr>
        <w:t> </w:t>
      </w:r>
      <w:r>
        <w:rPr>
          <w:sz w:val="24"/>
        </w:rPr>
        <w:t>outubro.</w:t>
      </w:r>
      <w:r>
        <w:rPr>
          <w:spacing w:val="-5"/>
          <w:sz w:val="24"/>
        </w:rPr>
        <w:t> </w:t>
      </w:r>
      <w:r>
        <w:rPr>
          <w:sz w:val="24"/>
        </w:rPr>
        <w:t>Tratábase dunha solicitude PR100A, modelo normalizado de acceso á información pública, </w:t>
      </w:r>
      <w:r>
        <w:rPr>
          <w:i/>
          <w:sz w:val="24"/>
        </w:rPr>
        <w:t>“acompañado dun escrito de denuncia dirixido á Fiscalía de Galicia, para expor unha serie de </w:t>
      </w:r>
      <w:r>
        <w:rPr>
          <w:i/>
          <w:sz w:val="24"/>
        </w:rPr>
        <w:t>cuestións relativas a presuntas irregularidades sucedidas con motivo da contratación dos servizos de operación e mantemento de dous helicópteros para a prestación do servizo de salvamento marítimo de Galicia, alleas, en consecuencia, ao concepto de información pública legalmente definido no artigo 24 da Lei 1/2016, do 18 de xaneiro, e que fai referencia a contidos e documentos, calquera que sexa o seu formato ou soporte, que obren en poder dalgún dos suxeitos incluídos no ámbito de aplicación desta Lei e que fosen elaborados ou adquiridos no exercicio das súas</w:t>
      </w:r>
      <w:r>
        <w:rPr>
          <w:i/>
          <w:spacing w:val="1"/>
          <w:sz w:val="24"/>
        </w:rPr>
        <w:t> </w:t>
      </w:r>
      <w:r>
        <w:rPr>
          <w:i/>
          <w:sz w:val="24"/>
        </w:rPr>
        <w:t>funcións.</w:t>
      </w:r>
    </w:p>
    <w:p>
      <w:pPr>
        <w:pStyle w:val="BodyText"/>
        <w:spacing w:before="10"/>
        <w:rPr>
          <w:i/>
          <w:sz w:val="22"/>
        </w:rPr>
      </w:pPr>
    </w:p>
    <w:p>
      <w:pPr>
        <w:spacing w:line="240" w:lineRule="auto" w:before="0"/>
        <w:ind w:left="121" w:right="170" w:firstLine="0"/>
        <w:jc w:val="both"/>
        <w:rPr>
          <w:i/>
          <w:sz w:val="24"/>
        </w:rPr>
      </w:pPr>
      <w:r>
        <w:rPr>
          <w:i/>
          <w:sz w:val="24"/>
        </w:rPr>
        <w:t>No</w:t>
      </w:r>
      <w:r>
        <w:rPr>
          <w:i/>
          <w:spacing w:val="-10"/>
          <w:sz w:val="24"/>
        </w:rPr>
        <w:t> </w:t>
      </w:r>
      <w:r>
        <w:rPr>
          <w:i/>
          <w:sz w:val="24"/>
        </w:rPr>
        <w:t>seu</w:t>
      </w:r>
      <w:r>
        <w:rPr>
          <w:i/>
          <w:spacing w:val="-10"/>
          <w:sz w:val="24"/>
        </w:rPr>
        <w:t> </w:t>
      </w:r>
      <w:r>
        <w:rPr>
          <w:i/>
          <w:sz w:val="24"/>
        </w:rPr>
        <w:t>escrito</w:t>
      </w:r>
      <w:r>
        <w:rPr>
          <w:i/>
          <w:spacing w:val="36"/>
          <w:sz w:val="24"/>
        </w:rPr>
        <w:t> </w:t>
      </w:r>
      <w:r>
        <w:rPr>
          <w:i/>
          <w:sz w:val="24"/>
        </w:rPr>
        <w:t>o</w:t>
      </w:r>
      <w:r>
        <w:rPr>
          <w:i/>
          <w:spacing w:val="-10"/>
          <w:sz w:val="24"/>
        </w:rPr>
        <w:t> </w:t>
      </w:r>
      <w:r>
        <w:rPr>
          <w:i/>
          <w:sz w:val="24"/>
        </w:rPr>
        <w:t>interesado</w:t>
      </w:r>
      <w:r>
        <w:rPr>
          <w:i/>
          <w:spacing w:val="-10"/>
          <w:sz w:val="24"/>
        </w:rPr>
        <w:t> </w:t>
      </w:r>
      <w:r>
        <w:rPr>
          <w:i/>
          <w:sz w:val="24"/>
        </w:rPr>
        <w:t>advertía</w:t>
      </w:r>
      <w:r>
        <w:rPr>
          <w:i/>
          <w:spacing w:val="-10"/>
          <w:sz w:val="24"/>
        </w:rPr>
        <w:t> </w:t>
      </w:r>
      <w:r>
        <w:rPr>
          <w:i/>
          <w:sz w:val="24"/>
        </w:rPr>
        <w:t>de</w:t>
      </w:r>
      <w:r>
        <w:rPr>
          <w:i/>
          <w:spacing w:val="-8"/>
          <w:sz w:val="24"/>
        </w:rPr>
        <w:t> </w:t>
      </w:r>
      <w:r>
        <w:rPr>
          <w:i/>
          <w:sz w:val="24"/>
        </w:rPr>
        <w:t>que</w:t>
      </w:r>
      <w:r>
        <w:rPr>
          <w:i/>
          <w:spacing w:val="-8"/>
          <w:sz w:val="24"/>
        </w:rPr>
        <w:t> </w:t>
      </w:r>
      <w:r>
        <w:rPr>
          <w:i/>
          <w:sz w:val="24"/>
        </w:rPr>
        <w:t>daba</w:t>
      </w:r>
      <w:r>
        <w:rPr>
          <w:i/>
          <w:spacing w:val="-7"/>
          <w:sz w:val="24"/>
        </w:rPr>
        <w:t> </w:t>
      </w:r>
      <w:r>
        <w:rPr>
          <w:i/>
          <w:sz w:val="24"/>
        </w:rPr>
        <w:t>un</w:t>
      </w:r>
      <w:r>
        <w:rPr>
          <w:i/>
          <w:spacing w:val="-10"/>
          <w:sz w:val="24"/>
        </w:rPr>
        <w:t> </w:t>
      </w:r>
      <w:r>
        <w:rPr>
          <w:i/>
          <w:sz w:val="24"/>
        </w:rPr>
        <w:t>prazo</w:t>
      </w:r>
      <w:r>
        <w:rPr>
          <w:i/>
          <w:spacing w:val="-10"/>
          <w:sz w:val="24"/>
        </w:rPr>
        <w:t> </w:t>
      </w:r>
      <w:r>
        <w:rPr>
          <w:i/>
          <w:sz w:val="24"/>
        </w:rPr>
        <w:t>de</w:t>
      </w:r>
      <w:r>
        <w:rPr>
          <w:i/>
          <w:spacing w:val="-8"/>
          <w:sz w:val="24"/>
        </w:rPr>
        <w:t> </w:t>
      </w:r>
      <w:r>
        <w:rPr>
          <w:i/>
          <w:sz w:val="24"/>
        </w:rPr>
        <w:t>3</w:t>
      </w:r>
      <w:r>
        <w:rPr>
          <w:i/>
          <w:spacing w:val="-8"/>
          <w:sz w:val="24"/>
        </w:rPr>
        <w:t> </w:t>
      </w:r>
      <w:r>
        <w:rPr>
          <w:i/>
          <w:sz w:val="24"/>
        </w:rPr>
        <w:t>días</w:t>
      </w:r>
      <w:r>
        <w:rPr>
          <w:i/>
          <w:spacing w:val="-9"/>
          <w:sz w:val="24"/>
        </w:rPr>
        <w:t> </w:t>
      </w:r>
      <w:r>
        <w:rPr>
          <w:i/>
          <w:sz w:val="24"/>
        </w:rPr>
        <w:t>á</w:t>
      </w:r>
      <w:r>
        <w:rPr>
          <w:i/>
          <w:spacing w:val="-10"/>
          <w:sz w:val="24"/>
        </w:rPr>
        <w:t> </w:t>
      </w:r>
      <w:r>
        <w:rPr>
          <w:i/>
          <w:sz w:val="24"/>
        </w:rPr>
        <w:t>Consellería</w:t>
      </w:r>
      <w:r>
        <w:rPr>
          <w:i/>
          <w:spacing w:val="-10"/>
          <w:sz w:val="24"/>
        </w:rPr>
        <w:t> </w:t>
      </w:r>
      <w:r>
        <w:rPr>
          <w:i/>
          <w:sz w:val="24"/>
        </w:rPr>
        <w:t>do</w:t>
      </w:r>
      <w:r>
        <w:rPr>
          <w:i/>
          <w:spacing w:val="-10"/>
          <w:sz w:val="24"/>
        </w:rPr>
        <w:t> </w:t>
      </w:r>
      <w:r>
        <w:rPr>
          <w:i/>
          <w:sz w:val="24"/>
        </w:rPr>
        <w:t>Mar</w:t>
      </w:r>
      <w:r>
        <w:rPr>
          <w:i/>
          <w:spacing w:val="-10"/>
          <w:sz w:val="24"/>
        </w:rPr>
        <w:t> </w:t>
      </w:r>
      <w:r>
        <w:rPr>
          <w:i/>
          <w:sz w:val="24"/>
        </w:rPr>
        <w:t>para </w:t>
      </w:r>
      <w:r>
        <w:rPr>
          <w:i/>
          <w:sz w:val="24"/>
        </w:rPr>
        <w:t>realizar aclaracións ou desmentidos ao contido da denuncia, con cita ao respecto de determinados preceptos da Lei Orgánica 2/1984, do 26 de marzo, reguladora do dereito de rectificación, transcorrido o cal remitiría o escrito de denuncia á</w:t>
      </w:r>
      <w:r>
        <w:rPr>
          <w:i/>
          <w:spacing w:val="-7"/>
          <w:sz w:val="24"/>
        </w:rPr>
        <w:t> </w:t>
      </w:r>
      <w:r>
        <w:rPr>
          <w:i/>
          <w:sz w:val="24"/>
        </w:rPr>
        <w:t>Fiscalía.”</w:t>
      </w:r>
    </w:p>
    <w:p>
      <w:pPr>
        <w:pStyle w:val="BodyText"/>
        <w:spacing w:before="11"/>
        <w:rPr>
          <w:i/>
          <w:sz w:val="22"/>
        </w:rPr>
      </w:pPr>
    </w:p>
    <w:p>
      <w:pPr>
        <w:tabs>
          <w:tab w:pos="8185" w:val="left" w:leader="none"/>
        </w:tabs>
        <w:spacing w:line="240" w:lineRule="auto" w:before="0"/>
        <w:ind w:left="121" w:right="167" w:firstLine="0"/>
        <w:jc w:val="both"/>
        <w:rPr>
          <w:sz w:val="24"/>
        </w:rPr>
      </w:pPr>
      <w:r>
        <w:rPr/>
        <w:pict>
          <v:rect style="position:absolute;margin-left:369.679596pt;margin-top:14.898113pt;width:113.9391pt;height:15.4797pt;mso-position-horizontal-relative:page;mso-position-vertical-relative:paragraph;z-index:-6568" filled="true" fillcolor="#000000" stroked="false">
            <v:fill type="solid"/>
            <w10:wrap type="none"/>
          </v:rect>
        </w:pict>
      </w:r>
      <w:r>
        <w:rPr>
          <w:sz w:val="24"/>
        </w:rPr>
        <w:t>Igualmente</w:t>
      </w:r>
      <w:r>
        <w:rPr>
          <w:spacing w:val="-6"/>
          <w:sz w:val="24"/>
        </w:rPr>
        <w:t> </w:t>
      </w:r>
      <w:r>
        <w:rPr>
          <w:sz w:val="24"/>
        </w:rPr>
        <w:t>a</w:t>
      </w:r>
      <w:r>
        <w:rPr>
          <w:spacing w:val="-6"/>
          <w:sz w:val="24"/>
        </w:rPr>
        <w:t> </w:t>
      </w:r>
      <w:r>
        <w:rPr>
          <w:sz w:val="24"/>
        </w:rPr>
        <w:t>consellería</w:t>
      </w:r>
      <w:r>
        <w:rPr>
          <w:spacing w:val="-7"/>
          <w:sz w:val="24"/>
        </w:rPr>
        <w:t> </w:t>
      </w:r>
      <w:r>
        <w:rPr>
          <w:sz w:val="24"/>
        </w:rPr>
        <w:t>recolle</w:t>
      </w:r>
      <w:r>
        <w:rPr>
          <w:spacing w:val="-6"/>
          <w:sz w:val="24"/>
        </w:rPr>
        <w:t> </w:t>
      </w:r>
      <w:r>
        <w:rPr>
          <w:sz w:val="24"/>
        </w:rPr>
        <w:t>no</w:t>
      </w:r>
      <w:r>
        <w:rPr>
          <w:spacing w:val="-6"/>
          <w:sz w:val="24"/>
        </w:rPr>
        <w:t> </w:t>
      </w:r>
      <w:r>
        <w:rPr>
          <w:sz w:val="24"/>
        </w:rPr>
        <w:t>informe</w:t>
      </w:r>
      <w:r>
        <w:rPr>
          <w:spacing w:val="-7"/>
          <w:sz w:val="24"/>
        </w:rPr>
        <w:t> </w:t>
      </w:r>
      <w:r>
        <w:rPr>
          <w:sz w:val="24"/>
        </w:rPr>
        <w:t>que</w:t>
      </w:r>
      <w:r>
        <w:rPr>
          <w:spacing w:val="-6"/>
          <w:sz w:val="24"/>
        </w:rPr>
        <w:t> </w:t>
      </w:r>
      <w:r>
        <w:rPr>
          <w:sz w:val="24"/>
        </w:rPr>
        <w:t>o</w:t>
      </w:r>
      <w:r>
        <w:rPr>
          <w:spacing w:val="-7"/>
          <w:sz w:val="24"/>
        </w:rPr>
        <w:t> </w:t>
      </w:r>
      <w:r>
        <w:rPr>
          <w:sz w:val="24"/>
        </w:rPr>
        <w:t>25</w:t>
      </w:r>
      <w:r>
        <w:rPr>
          <w:spacing w:val="-6"/>
          <w:sz w:val="24"/>
        </w:rPr>
        <w:t> </w:t>
      </w:r>
      <w:r>
        <w:rPr>
          <w:sz w:val="24"/>
        </w:rPr>
        <w:t>de</w:t>
      </w:r>
      <w:r>
        <w:rPr>
          <w:spacing w:val="-7"/>
          <w:sz w:val="24"/>
        </w:rPr>
        <w:t> </w:t>
      </w:r>
      <w:r>
        <w:rPr>
          <w:sz w:val="24"/>
        </w:rPr>
        <w:t>outubro</w:t>
      </w:r>
      <w:r>
        <w:rPr>
          <w:spacing w:val="-6"/>
          <w:sz w:val="24"/>
        </w:rPr>
        <w:t> </w:t>
      </w:r>
      <w:r>
        <w:rPr>
          <w:sz w:val="24"/>
        </w:rPr>
        <w:t>de</w:t>
      </w:r>
      <w:r>
        <w:rPr>
          <w:spacing w:val="-7"/>
          <w:sz w:val="24"/>
        </w:rPr>
        <w:t> </w:t>
      </w:r>
      <w:r>
        <w:rPr>
          <w:sz w:val="24"/>
        </w:rPr>
        <w:t>2017,</w:t>
      </w:r>
      <w:r>
        <w:rPr>
          <w:spacing w:val="-6"/>
          <w:sz w:val="24"/>
        </w:rPr>
        <w:t> </w:t>
      </w:r>
      <w:r>
        <w:rPr>
          <w:sz w:val="24"/>
        </w:rPr>
        <w:t>“</w:t>
      </w:r>
      <w:r>
        <w:rPr>
          <w:i/>
          <w:sz w:val="24"/>
        </w:rPr>
        <w:t>utilizando</w:t>
      </w:r>
      <w:r>
        <w:rPr>
          <w:i/>
          <w:spacing w:val="-7"/>
          <w:sz w:val="24"/>
        </w:rPr>
        <w:t> </w:t>
      </w:r>
      <w:r>
        <w:rPr>
          <w:i/>
          <w:sz w:val="24"/>
        </w:rPr>
        <w:t>de</w:t>
      </w:r>
      <w:r>
        <w:rPr>
          <w:i/>
          <w:spacing w:val="-4"/>
          <w:sz w:val="24"/>
        </w:rPr>
        <w:t> </w:t>
      </w:r>
      <w:r>
        <w:rPr>
          <w:i/>
          <w:sz w:val="24"/>
        </w:rPr>
        <w:t>novo </w:t>
      </w:r>
      <w:r>
        <w:rPr>
          <w:i/>
          <w:sz w:val="24"/>
        </w:rPr>
        <w:t>un modelo normalizado  de acceso á</w:t>
      </w:r>
      <w:r>
        <w:rPr>
          <w:i/>
          <w:spacing w:val="33"/>
          <w:sz w:val="24"/>
        </w:rPr>
        <w:t> </w:t>
      </w:r>
      <w:r>
        <w:rPr>
          <w:i/>
          <w:sz w:val="24"/>
        </w:rPr>
        <w:t>información</w:t>
      </w:r>
      <w:r>
        <w:rPr>
          <w:i/>
          <w:spacing w:val="13"/>
          <w:sz w:val="24"/>
        </w:rPr>
        <w:t> </w:t>
      </w:r>
      <w:r>
        <w:rPr>
          <w:i/>
          <w:sz w:val="24"/>
        </w:rPr>
        <w:t>pública,</w:t>
        <w:tab/>
        <w:t>solicita un certificado de acto presunto ante a falta de resposta á súa petición de tales aclaracións ou desmentidos</w:t>
      </w:r>
      <w:r>
        <w:rPr>
          <w:sz w:val="24"/>
        </w:rPr>
        <w:t>”</w:t>
      </w:r>
    </w:p>
    <w:p>
      <w:pPr>
        <w:pStyle w:val="BodyText"/>
        <w:rPr>
          <w:sz w:val="23"/>
        </w:rPr>
      </w:pPr>
    </w:p>
    <w:p>
      <w:pPr>
        <w:spacing w:line="240" w:lineRule="auto" w:before="0"/>
        <w:ind w:left="121" w:right="169" w:firstLine="0"/>
        <w:jc w:val="both"/>
        <w:rPr>
          <w:i/>
          <w:sz w:val="24"/>
        </w:rPr>
      </w:pPr>
      <w:r>
        <w:rPr>
          <w:sz w:val="24"/>
        </w:rPr>
        <w:t>Finalmente</w:t>
      </w:r>
      <w:r>
        <w:rPr>
          <w:spacing w:val="-7"/>
          <w:sz w:val="24"/>
        </w:rPr>
        <w:t> </w:t>
      </w:r>
      <w:r>
        <w:rPr>
          <w:sz w:val="24"/>
        </w:rPr>
        <w:t>o</w:t>
      </w:r>
      <w:r>
        <w:rPr>
          <w:spacing w:val="-7"/>
          <w:sz w:val="24"/>
        </w:rPr>
        <w:t> </w:t>
      </w:r>
      <w:r>
        <w:rPr>
          <w:sz w:val="24"/>
        </w:rPr>
        <w:t>3</w:t>
      </w:r>
      <w:r>
        <w:rPr>
          <w:spacing w:val="-7"/>
          <w:sz w:val="24"/>
        </w:rPr>
        <w:t> </w:t>
      </w:r>
      <w:r>
        <w:rPr>
          <w:sz w:val="24"/>
        </w:rPr>
        <w:t>de</w:t>
      </w:r>
      <w:r>
        <w:rPr>
          <w:spacing w:val="-7"/>
          <w:sz w:val="24"/>
        </w:rPr>
        <w:t> </w:t>
      </w:r>
      <w:r>
        <w:rPr>
          <w:sz w:val="24"/>
        </w:rPr>
        <w:t>novembro</w:t>
      </w:r>
      <w:r>
        <w:rPr>
          <w:spacing w:val="-7"/>
          <w:sz w:val="24"/>
        </w:rPr>
        <w:t> </w:t>
      </w:r>
      <w:r>
        <w:rPr>
          <w:sz w:val="24"/>
        </w:rPr>
        <w:t>de</w:t>
      </w:r>
      <w:r>
        <w:rPr>
          <w:spacing w:val="-7"/>
          <w:sz w:val="24"/>
        </w:rPr>
        <w:t> </w:t>
      </w:r>
      <w:r>
        <w:rPr>
          <w:sz w:val="24"/>
        </w:rPr>
        <w:t>2017,</w:t>
      </w:r>
      <w:r>
        <w:rPr>
          <w:spacing w:val="-5"/>
          <w:sz w:val="24"/>
        </w:rPr>
        <w:t> </w:t>
      </w:r>
      <w:r>
        <w:rPr>
          <w:sz w:val="24"/>
        </w:rPr>
        <w:t>a</w:t>
      </w:r>
      <w:r>
        <w:rPr>
          <w:spacing w:val="-8"/>
          <w:sz w:val="24"/>
        </w:rPr>
        <w:t> </w:t>
      </w:r>
      <w:r>
        <w:rPr>
          <w:sz w:val="24"/>
        </w:rPr>
        <w:t>Secretaría</w:t>
      </w:r>
      <w:r>
        <w:rPr>
          <w:spacing w:val="-5"/>
          <w:sz w:val="24"/>
        </w:rPr>
        <w:t> </w:t>
      </w:r>
      <w:r>
        <w:rPr>
          <w:sz w:val="24"/>
        </w:rPr>
        <w:t>Xeral</w:t>
      </w:r>
      <w:r>
        <w:rPr>
          <w:spacing w:val="-7"/>
          <w:sz w:val="24"/>
        </w:rPr>
        <w:t> </w:t>
      </w:r>
      <w:r>
        <w:rPr>
          <w:sz w:val="24"/>
        </w:rPr>
        <w:t>Técnica</w:t>
      </w:r>
      <w:r>
        <w:rPr>
          <w:spacing w:val="-8"/>
          <w:sz w:val="24"/>
        </w:rPr>
        <w:t> </w:t>
      </w:r>
      <w:r>
        <w:rPr>
          <w:sz w:val="24"/>
        </w:rPr>
        <w:t>“</w:t>
      </w:r>
      <w:r>
        <w:rPr>
          <w:i/>
          <w:sz w:val="24"/>
        </w:rPr>
        <w:t>resolveu</w:t>
      </w:r>
      <w:r>
        <w:rPr>
          <w:i/>
          <w:spacing w:val="-6"/>
          <w:sz w:val="24"/>
        </w:rPr>
        <w:t> </w:t>
      </w:r>
      <w:r>
        <w:rPr>
          <w:i/>
          <w:sz w:val="24"/>
        </w:rPr>
        <w:t>inadmitir</w:t>
      </w:r>
      <w:r>
        <w:rPr>
          <w:i/>
          <w:spacing w:val="-6"/>
          <w:sz w:val="24"/>
        </w:rPr>
        <w:t> </w:t>
      </w:r>
      <w:r>
        <w:rPr>
          <w:i/>
          <w:sz w:val="24"/>
        </w:rPr>
        <w:t>a</w:t>
      </w:r>
      <w:r>
        <w:rPr>
          <w:i/>
          <w:spacing w:val="-6"/>
          <w:sz w:val="24"/>
        </w:rPr>
        <w:t> </w:t>
      </w:r>
      <w:r>
        <w:rPr>
          <w:i/>
          <w:sz w:val="24"/>
        </w:rPr>
        <w:t>trámite </w:t>
      </w:r>
      <w:r>
        <w:rPr>
          <w:i/>
          <w:sz w:val="24"/>
        </w:rPr>
        <w:t>a solicitude presentada o 14 de outubro por incorrer no suposto contemplado na letra e) do artigo</w:t>
      </w:r>
      <w:r>
        <w:rPr>
          <w:i/>
          <w:spacing w:val="-14"/>
          <w:sz w:val="24"/>
        </w:rPr>
        <w:t> </w:t>
      </w:r>
      <w:r>
        <w:rPr>
          <w:i/>
          <w:sz w:val="24"/>
        </w:rPr>
        <w:t>18.1</w:t>
      </w:r>
      <w:r>
        <w:rPr>
          <w:i/>
          <w:spacing w:val="-13"/>
          <w:sz w:val="24"/>
        </w:rPr>
        <w:t> </w:t>
      </w:r>
      <w:r>
        <w:rPr>
          <w:i/>
          <w:sz w:val="24"/>
        </w:rPr>
        <w:t>da</w:t>
      </w:r>
      <w:r>
        <w:rPr>
          <w:i/>
          <w:spacing w:val="-15"/>
          <w:sz w:val="24"/>
        </w:rPr>
        <w:t> </w:t>
      </w:r>
      <w:r>
        <w:rPr>
          <w:i/>
          <w:sz w:val="24"/>
        </w:rPr>
        <w:t>Lei</w:t>
      </w:r>
      <w:r>
        <w:rPr>
          <w:i/>
          <w:spacing w:val="-13"/>
          <w:sz w:val="24"/>
        </w:rPr>
        <w:t> </w:t>
      </w:r>
      <w:r>
        <w:rPr>
          <w:i/>
          <w:sz w:val="24"/>
        </w:rPr>
        <w:t>19/2013,</w:t>
      </w:r>
      <w:r>
        <w:rPr>
          <w:i/>
          <w:spacing w:val="-13"/>
          <w:sz w:val="24"/>
        </w:rPr>
        <w:t> </w:t>
      </w:r>
      <w:r>
        <w:rPr>
          <w:i/>
          <w:sz w:val="24"/>
        </w:rPr>
        <w:t>do</w:t>
      </w:r>
      <w:r>
        <w:rPr>
          <w:i/>
          <w:spacing w:val="-14"/>
          <w:sz w:val="24"/>
        </w:rPr>
        <w:t> </w:t>
      </w:r>
      <w:r>
        <w:rPr>
          <w:i/>
          <w:sz w:val="24"/>
        </w:rPr>
        <w:t>9</w:t>
      </w:r>
      <w:r>
        <w:rPr>
          <w:i/>
          <w:spacing w:val="-13"/>
          <w:sz w:val="24"/>
        </w:rPr>
        <w:t> </w:t>
      </w:r>
      <w:r>
        <w:rPr>
          <w:i/>
          <w:sz w:val="24"/>
        </w:rPr>
        <w:t>de</w:t>
      </w:r>
      <w:r>
        <w:rPr>
          <w:i/>
          <w:spacing w:val="-13"/>
          <w:sz w:val="24"/>
        </w:rPr>
        <w:t> </w:t>
      </w:r>
      <w:r>
        <w:rPr>
          <w:i/>
          <w:sz w:val="24"/>
        </w:rPr>
        <w:t>decembro,</w:t>
      </w:r>
      <w:r>
        <w:rPr>
          <w:i/>
          <w:spacing w:val="-13"/>
          <w:sz w:val="24"/>
        </w:rPr>
        <w:t> </w:t>
      </w:r>
      <w:r>
        <w:rPr>
          <w:i/>
          <w:sz w:val="24"/>
        </w:rPr>
        <w:t>na</w:t>
      </w:r>
      <w:r>
        <w:rPr>
          <w:i/>
          <w:spacing w:val="-15"/>
          <w:sz w:val="24"/>
        </w:rPr>
        <w:t> </w:t>
      </w:r>
      <w:r>
        <w:rPr>
          <w:i/>
          <w:sz w:val="24"/>
        </w:rPr>
        <w:t>que</w:t>
      </w:r>
      <w:r>
        <w:rPr>
          <w:i/>
          <w:spacing w:val="-13"/>
          <w:sz w:val="24"/>
        </w:rPr>
        <w:t> </w:t>
      </w:r>
      <w:r>
        <w:rPr>
          <w:i/>
          <w:sz w:val="24"/>
        </w:rPr>
        <w:t>se</w:t>
      </w:r>
      <w:r>
        <w:rPr>
          <w:i/>
          <w:spacing w:val="-13"/>
          <w:sz w:val="24"/>
        </w:rPr>
        <w:t> </w:t>
      </w:r>
      <w:r>
        <w:rPr>
          <w:i/>
          <w:sz w:val="24"/>
        </w:rPr>
        <w:t>establece</w:t>
      </w:r>
      <w:r>
        <w:rPr>
          <w:i/>
          <w:spacing w:val="-15"/>
          <w:sz w:val="24"/>
        </w:rPr>
        <w:t> </w:t>
      </w:r>
      <w:r>
        <w:rPr>
          <w:i/>
          <w:sz w:val="24"/>
        </w:rPr>
        <w:t>que</w:t>
      </w:r>
      <w:r>
        <w:rPr>
          <w:i/>
          <w:spacing w:val="-13"/>
          <w:sz w:val="24"/>
        </w:rPr>
        <w:t> </w:t>
      </w:r>
      <w:r>
        <w:rPr>
          <w:i/>
          <w:sz w:val="24"/>
        </w:rPr>
        <w:t>se</w:t>
      </w:r>
      <w:r>
        <w:rPr>
          <w:i/>
          <w:spacing w:val="-13"/>
          <w:sz w:val="24"/>
        </w:rPr>
        <w:t> </w:t>
      </w:r>
      <w:r>
        <w:rPr>
          <w:i/>
          <w:sz w:val="24"/>
        </w:rPr>
        <w:t>inadmitirán</w:t>
      </w:r>
      <w:r>
        <w:rPr>
          <w:i/>
          <w:spacing w:val="-15"/>
          <w:sz w:val="24"/>
        </w:rPr>
        <w:t> </w:t>
      </w:r>
      <w:r>
        <w:rPr>
          <w:i/>
          <w:sz w:val="24"/>
        </w:rPr>
        <w:t>a</w:t>
      </w:r>
      <w:r>
        <w:rPr>
          <w:i/>
          <w:spacing w:val="-15"/>
          <w:sz w:val="24"/>
        </w:rPr>
        <w:t> </w:t>
      </w:r>
      <w:r>
        <w:rPr>
          <w:i/>
          <w:sz w:val="24"/>
        </w:rPr>
        <w:t>trámite as solicitudes que sexan manifestamente repetitivas ou teñan un carácter abusivo</w:t>
      </w:r>
      <w:r>
        <w:rPr>
          <w:i/>
          <w:spacing w:val="22"/>
          <w:sz w:val="24"/>
        </w:rPr>
        <w:t> </w:t>
      </w:r>
      <w:r>
        <w:rPr>
          <w:i/>
          <w:sz w:val="24"/>
        </w:rPr>
        <w:t>non xustificado coa finalidade de transparencia da</w:t>
      </w:r>
      <w:r>
        <w:rPr>
          <w:i/>
          <w:spacing w:val="-3"/>
          <w:sz w:val="24"/>
        </w:rPr>
        <w:t> </w:t>
      </w:r>
      <w:r>
        <w:rPr>
          <w:i/>
          <w:sz w:val="24"/>
        </w:rPr>
        <w:t>Lei.”</w:t>
      </w:r>
    </w:p>
    <w:p>
      <w:pPr>
        <w:pStyle w:val="BodyText"/>
        <w:spacing w:before="1"/>
        <w:rPr>
          <w:i/>
          <w:sz w:val="23"/>
        </w:rPr>
      </w:pPr>
    </w:p>
    <w:p>
      <w:pPr>
        <w:pStyle w:val="BodyText"/>
        <w:ind w:left="121"/>
        <w:jc w:val="both"/>
      </w:pPr>
      <w:r>
        <w:rPr/>
        <w:t>O informe entendía que o expediente xa estaba en poder da Comisión da Transparencia.</w:t>
      </w:r>
    </w:p>
    <w:p>
      <w:pPr>
        <w:spacing w:after="0"/>
        <w:jc w:val="both"/>
        <w:sectPr>
          <w:pgSz w:w="11900" w:h="16850"/>
          <w:pgMar w:header="794" w:footer="1031" w:top="1820" w:bottom="1220" w:left="1580" w:right="960"/>
        </w:sect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Heading1"/>
        <w:spacing w:before="52"/>
      </w:pPr>
      <w:r>
        <w:rPr/>
        <w:t>FUNDAMENTOS XURÍDICOS</w:t>
      </w:r>
    </w:p>
    <w:p>
      <w:pPr>
        <w:pStyle w:val="BodyText"/>
        <w:spacing w:before="9"/>
        <w:rPr>
          <w:b/>
          <w:sz w:val="22"/>
        </w:rPr>
      </w:pPr>
    </w:p>
    <w:p>
      <w:pPr>
        <w:spacing w:before="0"/>
        <w:ind w:left="121" w:right="0" w:firstLine="0"/>
        <w:jc w:val="both"/>
        <w:rPr>
          <w:b/>
          <w:sz w:val="24"/>
        </w:rPr>
      </w:pPr>
      <w:r>
        <w:rPr>
          <w:b/>
          <w:sz w:val="24"/>
        </w:rPr>
        <w:t>Primeiro. Competencia e normativa</w:t>
      </w:r>
    </w:p>
    <w:p>
      <w:pPr>
        <w:pStyle w:val="BodyText"/>
        <w:rPr>
          <w:b/>
          <w:sz w:val="23"/>
        </w:rPr>
      </w:pPr>
    </w:p>
    <w:p>
      <w:pPr>
        <w:pStyle w:val="BodyText"/>
        <w:ind w:left="121" w:right="165"/>
        <w:jc w:val="both"/>
      </w:pPr>
      <w:r>
        <w:rPr/>
        <w:t>O</w:t>
      </w:r>
      <w:r>
        <w:rPr>
          <w:spacing w:val="-12"/>
        </w:rPr>
        <w:t> </w:t>
      </w:r>
      <w:r>
        <w:rPr/>
        <w:t>artigo</w:t>
      </w:r>
      <w:r>
        <w:rPr>
          <w:spacing w:val="-13"/>
        </w:rPr>
        <w:t> </w:t>
      </w:r>
      <w:r>
        <w:rPr/>
        <w:t>24</w:t>
      </w:r>
      <w:r>
        <w:rPr>
          <w:spacing w:val="-13"/>
        </w:rPr>
        <w:t> </w:t>
      </w:r>
      <w:r>
        <w:rPr/>
        <w:t>da</w:t>
      </w:r>
      <w:r>
        <w:rPr>
          <w:spacing w:val="-13"/>
        </w:rPr>
        <w:t> </w:t>
      </w:r>
      <w:r>
        <w:rPr/>
        <w:t>Lei</w:t>
      </w:r>
      <w:r>
        <w:rPr>
          <w:spacing w:val="-13"/>
        </w:rPr>
        <w:t> </w:t>
      </w:r>
      <w:r>
        <w:rPr/>
        <w:t>19/2013,</w:t>
      </w:r>
      <w:r>
        <w:rPr>
          <w:spacing w:val="-11"/>
        </w:rPr>
        <w:t> </w:t>
      </w:r>
      <w:r>
        <w:rPr/>
        <w:t>do</w:t>
      </w:r>
      <w:r>
        <w:rPr>
          <w:spacing w:val="-11"/>
        </w:rPr>
        <w:t> </w:t>
      </w:r>
      <w:r>
        <w:rPr/>
        <w:t>9</w:t>
      </w:r>
      <w:r>
        <w:rPr>
          <w:spacing w:val="-13"/>
        </w:rPr>
        <w:t> </w:t>
      </w:r>
      <w:r>
        <w:rPr/>
        <w:t>de</w:t>
      </w:r>
      <w:r>
        <w:rPr>
          <w:spacing w:val="-13"/>
        </w:rPr>
        <w:t> </w:t>
      </w:r>
      <w:r>
        <w:rPr/>
        <w:t>decembro,</w:t>
      </w:r>
      <w:r>
        <w:rPr>
          <w:spacing w:val="31"/>
        </w:rPr>
        <w:t> </w:t>
      </w:r>
      <w:r>
        <w:rPr/>
        <w:t>de</w:t>
      </w:r>
      <w:r>
        <w:rPr>
          <w:spacing w:val="-14"/>
        </w:rPr>
        <w:t> </w:t>
      </w:r>
      <w:r>
        <w:rPr/>
        <w:t>transparencia,</w:t>
      </w:r>
      <w:r>
        <w:rPr>
          <w:spacing w:val="-14"/>
        </w:rPr>
        <w:t> </w:t>
      </w:r>
      <w:r>
        <w:rPr/>
        <w:t>acceso</w:t>
      </w:r>
      <w:r>
        <w:rPr>
          <w:spacing w:val="-11"/>
        </w:rPr>
        <w:t> </w:t>
      </w:r>
      <w:r>
        <w:rPr/>
        <w:t>á</w:t>
      </w:r>
      <w:r>
        <w:rPr>
          <w:spacing w:val="-13"/>
        </w:rPr>
        <w:t> </w:t>
      </w:r>
      <w:r>
        <w:rPr/>
        <w:t>información</w:t>
      </w:r>
      <w:r>
        <w:rPr>
          <w:spacing w:val="-12"/>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spacing w:before="11"/>
        <w:rPr>
          <w:sz w:val="22"/>
        </w:rPr>
      </w:pPr>
    </w:p>
    <w:p>
      <w:pPr>
        <w:pStyle w:val="BodyText"/>
        <w:ind w:left="121" w:right="167"/>
        <w:jc w:val="both"/>
      </w:pPr>
      <w:r>
        <w:rPr/>
        <w:t>A lexislación aplicable a este procedemento vén configurada pola citada Lei 19/2013, do 9 de decembro, e pola Lei 1/2016, do 18 de xaneiro xunto coa lexislación básica en materia de procedemento administrativo.</w:t>
      </w:r>
    </w:p>
    <w:p>
      <w:pPr>
        <w:pStyle w:val="BodyText"/>
        <w:spacing w:before="12"/>
        <w:rPr>
          <w:sz w:val="22"/>
        </w:rPr>
      </w:pPr>
    </w:p>
    <w:p>
      <w:pPr>
        <w:pStyle w:val="BodyText"/>
        <w:ind w:left="121" w:right="167"/>
        <w:jc w:val="both"/>
      </w:pPr>
      <w:r>
        <w:rPr/>
        <w:t>O artigo 28 da Lei 1/2016, do 18 de xaneiro, establece que contra toda resolución expresa ou presunta en materia de acceso á información pública poderá interpoñerse unha reclamación perante</w:t>
      </w:r>
      <w:r>
        <w:rPr>
          <w:spacing w:val="-2"/>
        </w:rPr>
        <w:t> </w:t>
      </w:r>
      <w:r>
        <w:rPr/>
        <w:t>o</w:t>
      </w:r>
      <w:r>
        <w:rPr>
          <w:spacing w:val="-5"/>
        </w:rPr>
        <w:t> </w:t>
      </w:r>
      <w:r>
        <w:rPr/>
        <w:t>Valedor</w:t>
      </w:r>
      <w:r>
        <w:rPr>
          <w:spacing w:val="-3"/>
        </w:rPr>
        <w:t> </w:t>
      </w:r>
      <w:r>
        <w:rPr/>
        <w:t>do</w:t>
      </w:r>
      <w:r>
        <w:rPr>
          <w:spacing w:val="-5"/>
        </w:rPr>
        <w:t> </w:t>
      </w:r>
      <w:r>
        <w:rPr/>
        <w:t>Pobo;</w:t>
      </w:r>
      <w:r>
        <w:rPr>
          <w:spacing w:val="-2"/>
        </w:rPr>
        <w:t> </w:t>
      </w:r>
      <w:r>
        <w:rPr/>
        <w:t>e</w:t>
      </w:r>
      <w:r>
        <w:rPr>
          <w:spacing w:val="-2"/>
        </w:rPr>
        <w:t> </w:t>
      </w:r>
      <w:r>
        <w:rPr/>
        <w:t>o</w:t>
      </w:r>
      <w:r>
        <w:rPr>
          <w:spacing w:val="-2"/>
        </w:rPr>
        <w:t> </w:t>
      </w:r>
      <w:r>
        <w:rPr/>
        <w:t>artigo</w:t>
      </w:r>
      <w:r>
        <w:rPr>
          <w:spacing w:val="-5"/>
        </w:rPr>
        <w:t> </w:t>
      </w:r>
      <w:r>
        <w:rPr/>
        <w:t>33</w:t>
      </w:r>
      <w:r>
        <w:rPr>
          <w:spacing w:val="-2"/>
        </w:rPr>
        <w:t> </w:t>
      </w:r>
      <w:r>
        <w:rPr/>
        <w:t>da</w:t>
      </w:r>
      <w:r>
        <w:rPr>
          <w:spacing w:val="-5"/>
        </w:rPr>
        <w:t> </w:t>
      </w:r>
      <w:r>
        <w:rPr/>
        <w:t>mesma</w:t>
      </w:r>
      <w:r>
        <w:rPr>
          <w:spacing w:val="-3"/>
        </w:rPr>
        <w:t> </w:t>
      </w:r>
      <w:r>
        <w:rPr/>
        <w:t>lei</w:t>
      </w:r>
      <w:r>
        <w:rPr>
          <w:spacing w:val="-3"/>
        </w:rPr>
        <w:t> </w:t>
      </w:r>
      <w:r>
        <w:rPr/>
        <w:t>indica</w:t>
      </w:r>
      <w:r>
        <w:rPr>
          <w:spacing w:val="-5"/>
        </w:rPr>
        <w:t> </w:t>
      </w:r>
      <w:r>
        <w:rPr/>
        <w:t>que</w:t>
      </w:r>
      <w:r>
        <w:rPr>
          <w:spacing w:val="-2"/>
        </w:rPr>
        <w:t> </w:t>
      </w:r>
      <w:r>
        <w:rPr/>
        <w:t>corresponde</w:t>
      </w:r>
      <w:r>
        <w:rPr>
          <w:spacing w:val="-2"/>
        </w:rPr>
        <w:t> </w:t>
      </w:r>
      <w:r>
        <w:rPr/>
        <w:t>á</w:t>
      </w:r>
      <w:r>
        <w:rPr>
          <w:spacing w:val="-3"/>
        </w:rPr>
        <w:t> </w:t>
      </w:r>
      <w:r>
        <w:rPr/>
        <w:t>Comisión</w:t>
      </w:r>
      <w:r>
        <w:rPr>
          <w:spacing w:val="-4"/>
        </w:rPr>
        <w:t> </w:t>
      </w:r>
      <w:r>
        <w:rPr/>
        <w:t>da Transparencia (órgano colexiado) a resolución das reclamacións fronte ás resolucións de acceso á información pública que establece o seu artigo</w:t>
      </w:r>
      <w:r>
        <w:rPr>
          <w:spacing w:val="-3"/>
        </w:rPr>
        <w:t> </w:t>
      </w:r>
      <w:r>
        <w:rPr/>
        <w:t>28.</w:t>
      </w:r>
    </w:p>
    <w:p>
      <w:pPr>
        <w:pStyle w:val="BodyText"/>
        <w:spacing w:before="11"/>
        <w:rPr>
          <w:sz w:val="22"/>
        </w:rPr>
      </w:pPr>
    </w:p>
    <w:p>
      <w:pPr>
        <w:pStyle w:val="Heading1"/>
      </w:pPr>
      <w:r>
        <w:rPr/>
        <w:t>Segundo. Procedemento aplicable</w:t>
      </w:r>
    </w:p>
    <w:p>
      <w:pPr>
        <w:pStyle w:val="BodyText"/>
        <w:rPr>
          <w:b/>
          <w:sz w:val="23"/>
        </w:rPr>
      </w:pPr>
    </w:p>
    <w:p>
      <w:pPr>
        <w:pStyle w:val="BodyText"/>
        <w:ind w:left="121" w:right="165"/>
        <w:jc w:val="both"/>
      </w:pPr>
      <w:r>
        <w:rPr/>
        <w:t>O artigo 28.3 da Lei 1/2016, do 18 de xaneiro preceptúa que o procedemento se axustará ao previsto nos números 2, 3, e 4 do artigo 24 da Lei 19/2013, do 9 de decembro. Esta Lei 19/2013, do 9 de decembro, sinala que estamos ante unha reclamación con carácter potestativo e previa á impugnación en vía contencioso-administrativa e que se axustará na súa</w:t>
      </w:r>
      <w:r>
        <w:rPr>
          <w:spacing w:val="-12"/>
        </w:rPr>
        <w:t> </w:t>
      </w:r>
      <w:r>
        <w:rPr/>
        <w:t>tramitación</w:t>
      </w:r>
      <w:r>
        <w:rPr>
          <w:spacing w:val="-13"/>
        </w:rPr>
        <w:t> </w:t>
      </w:r>
      <w:r>
        <w:rPr/>
        <w:t>ao</w:t>
      </w:r>
      <w:r>
        <w:rPr>
          <w:spacing w:val="-11"/>
        </w:rPr>
        <w:t> </w:t>
      </w:r>
      <w:r>
        <w:rPr/>
        <w:t>disposto</w:t>
      </w:r>
      <w:r>
        <w:rPr>
          <w:spacing w:val="-12"/>
        </w:rPr>
        <w:t> </w:t>
      </w:r>
      <w:r>
        <w:rPr/>
        <w:t>na</w:t>
      </w:r>
      <w:r>
        <w:rPr>
          <w:spacing w:val="-12"/>
        </w:rPr>
        <w:t> </w:t>
      </w:r>
      <w:r>
        <w:rPr/>
        <w:t>lexislación</w:t>
      </w:r>
      <w:r>
        <w:rPr>
          <w:spacing w:val="-11"/>
        </w:rPr>
        <w:t> </w:t>
      </w:r>
      <w:r>
        <w:rPr/>
        <w:t>de</w:t>
      </w:r>
      <w:r>
        <w:rPr>
          <w:spacing w:val="-12"/>
        </w:rPr>
        <w:t> </w:t>
      </w:r>
      <w:r>
        <w:rPr/>
        <w:t>procedemento</w:t>
      </w:r>
      <w:r>
        <w:rPr>
          <w:spacing w:val="-12"/>
        </w:rPr>
        <w:t> </w:t>
      </w:r>
      <w:r>
        <w:rPr/>
        <w:t>administrativo</w:t>
      </w:r>
      <w:r>
        <w:rPr>
          <w:spacing w:val="-12"/>
        </w:rPr>
        <w:t> </w:t>
      </w:r>
      <w:r>
        <w:rPr/>
        <w:t>común</w:t>
      </w:r>
      <w:r>
        <w:rPr>
          <w:spacing w:val="-13"/>
        </w:rPr>
        <w:t> </w:t>
      </w:r>
      <w:r>
        <w:rPr/>
        <w:t>en</w:t>
      </w:r>
      <w:r>
        <w:rPr>
          <w:spacing w:val="-11"/>
        </w:rPr>
        <w:t> </w:t>
      </w:r>
      <w:r>
        <w:rPr/>
        <w:t>materia de recursos.</w:t>
      </w:r>
    </w:p>
    <w:p>
      <w:pPr>
        <w:pStyle w:val="BodyText"/>
        <w:spacing w:before="11"/>
        <w:rPr>
          <w:sz w:val="22"/>
        </w:rPr>
      </w:pPr>
    </w:p>
    <w:p>
      <w:pPr>
        <w:pStyle w:val="Heading1"/>
      </w:pPr>
      <w:r>
        <w:rPr/>
        <w:t>Terceiro. Dereito de acceso á información pública</w:t>
      </w:r>
    </w:p>
    <w:p>
      <w:pPr>
        <w:pStyle w:val="BodyText"/>
        <w:rPr>
          <w:b/>
          <w:sz w:val="23"/>
        </w:rPr>
      </w:pPr>
    </w:p>
    <w:p>
      <w:pPr>
        <w:spacing w:before="0"/>
        <w:ind w:left="121" w:right="168" w:firstLine="0"/>
        <w:jc w:val="both"/>
        <w:rPr>
          <w:i/>
          <w:sz w:val="24"/>
        </w:rPr>
      </w:pPr>
      <w:r>
        <w:rPr>
          <w:sz w:val="24"/>
        </w:rPr>
        <w:t>A Lei 1/2016, do 18 de xaneiro, recoñece no seu artigo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w:t>
      </w:r>
    </w:p>
    <w:p>
      <w:pPr>
        <w:pStyle w:val="BodyText"/>
        <w:spacing w:before="12"/>
        <w:rPr>
          <w:i/>
          <w:sz w:val="22"/>
        </w:rPr>
      </w:pPr>
    </w:p>
    <w:p>
      <w:pPr>
        <w:pStyle w:val="BodyText"/>
        <w:ind w:left="121" w:right="169"/>
        <w:jc w:val="both"/>
      </w:pPr>
      <w:r>
        <w:rPr/>
        <w:t>O artigo 12 da Lei 19/2013, do 9 de decembro, configura o dereito de acceso á información pública de forma ampla, sendo titulares do mesmo todas as persoas. A Lei 1/2016, do 18 de</w:t>
      </w:r>
    </w:p>
    <w:p>
      <w:pPr>
        <w:spacing w:after="0"/>
        <w:jc w:val="both"/>
        <w:sectPr>
          <w:pgSz w:w="11900" w:h="16850"/>
          <w:pgMar w:header="794" w:footer="1031" w:top="1820" w:bottom="1220" w:left="1580" w:right="96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69"/>
        <w:jc w:val="both"/>
      </w:pPr>
      <w:r>
        <w:rPr/>
        <w:t>xaneiro, sinala que o solicitante non está obrigada a motivar a súa solicitude de acceso á información (artigo 26.4).</w:t>
      </w:r>
    </w:p>
    <w:p>
      <w:pPr>
        <w:pStyle w:val="BodyText"/>
        <w:rPr>
          <w:sz w:val="23"/>
        </w:rPr>
      </w:pPr>
    </w:p>
    <w:p>
      <w:pPr>
        <w:pStyle w:val="Heading1"/>
        <w:jc w:val="left"/>
      </w:pPr>
      <w:r>
        <w:rPr/>
        <w:t>Cuarto. Análise do expediente</w:t>
      </w:r>
    </w:p>
    <w:p>
      <w:pPr>
        <w:pStyle w:val="BodyText"/>
        <w:rPr>
          <w:b/>
          <w:sz w:val="23"/>
        </w:rPr>
      </w:pPr>
    </w:p>
    <w:p>
      <w:pPr>
        <w:pStyle w:val="BodyText"/>
        <w:tabs>
          <w:tab w:pos="2939" w:val="left" w:leader="none"/>
        </w:tabs>
        <w:ind w:left="121" w:right="165"/>
        <w:jc w:val="both"/>
      </w:pPr>
      <w:r>
        <w:rPr/>
        <w:pict>
          <v:rect style="position:absolute;margin-left:143.60054pt;margin-top:15.497788pt;width:81.3464pt;height:15.2518pt;mso-position-horizontal-relative:page;mso-position-vertical-relative:paragraph;z-index:-6544" filled="true" fillcolor="#000000" stroked="false">
            <v:fill type="solid"/>
            <w10:wrap type="none"/>
          </v:rect>
        </w:pict>
      </w:r>
      <w:r>
        <w:rPr/>
        <w:t>A Comisión da Transparencia recibiu mesturados varios documentos presentados pola plataforma</w:t>
        <w:tab/>
        <w:t>. Neste caso, os escritos do reclamante, debido ao xeito de redactar, eran todos eles difíciles de comprender polo que foi necesaria facer unha investigación previa que deu como resultado coñecer que as solicitudes e a resolución remitidas pola Consellería do Mar se referían</w:t>
      </w:r>
      <w:r>
        <w:rPr>
          <w:spacing w:val="-4"/>
        </w:rPr>
        <w:t> </w:t>
      </w:r>
      <w:r>
        <w:rPr/>
        <w:t>a:</w:t>
      </w:r>
    </w:p>
    <w:p>
      <w:pPr>
        <w:pStyle w:val="BodyText"/>
        <w:spacing w:before="11"/>
        <w:rPr>
          <w:sz w:val="22"/>
        </w:rPr>
      </w:pPr>
    </w:p>
    <w:p>
      <w:pPr>
        <w:pStyle w:val="ListParagraph"/>
        <w:numPr>
          <w:ilvl w:val="0"/>
          <w:numId w:val="2"/>
        </w:numPr>
        <w:tabs>
          <w:tab w:pos="842" w:val="left" w:leader="none"/>
        </w:tabs>
        <w:spacing w:line="259" w:lineRule="auto" w:before="0" w:after="0"/>
        <w:ind w:left="841" w:right="167" w:hanging="360"/>
        <w:jc w:val="both"/>
        <w:rPr>
          <w:sz w:val="24"/>
        </w:rPr>
      </w:pPr>
      <w:r>
        <w:rPr>
          <w:sz w:val="24"/>
        </w:rPr>
        <w:t>Un</w:t>
      </w:r>
      <w:r>
        <w:rPr>
          <w:spacing w:val="-10"/>
          <w:sz w:val="24"/>
        </w:rPr>
        <w:t> </w:t>
      </w:r>
      <w:r>
        <w:rPr>
          <w:sz w:val="24"/>
        </w:rPr>
        <w:t>escrito</w:t>
      </w:r>
      <w:r>
        <w:rPr>
          <w:spacing w:val="-13"/>
          <w:sz w:val="24"/>
        </w:rPr>
        <w:t> </w:t>
      </w:r>
      <w:r>
        <w:rPr>
          <w:sz w:val="24"/>
        </w:rPr>
        <w:t>de</w:t>
      </w:r>
      <w:r>
        <w:rPr>
          <w:spacing w:val="-13"/>
          <w:sz w:val="24"/>
        </w:rPr>
        <w:t> </w:t>
      </w:r>
      <w:r>
        <w:rPr>
          <w:sz w:val="24"/>
        </w:rPr>
        <w:t>denuncia</w:t>
      </w:r>
      <w:r>
        <w:rPr>
          <w:spacing w:val="-11"/>
          <w:sz w:val="24"/>
        </w:rPr>
        <w:t> </w:t>
      </w:r>
      <w:r>
        <w:rPr>
          <w:sz w:val="24"/>
        </w:rPr>
        <w:t>dirixido</w:t>
      </w:r>
      <w:r>
        <w:rPr>
          <w:spacing w:val="-11"/>
          <w:sz w:val="24"/>
        </w:rPr>
        <w:t> </w:t>
      </w:r>
      <w:r>
        <w:rPr>
          <w:sz w:val="24"/>
        </w:rPr>
        <w:t>á</w:t>
      </w:r>
      <w:r>
        <w:rPr>
          <w:spacing w:val="-11"/>
          <w:sz w:val="24"/>
        </w:rPr>
        <w:t> </w:t>
      </w:r>
      <w:r>
        <w:rPr>
          <w:sz w:val="24"/>
        </w:rPr>
        <w:t>Fiscalía</w:t>
      </w:r>
      <w:r>
        <w:rPr>
          <w:spacing w:val="-13"/>
          <w:sz w:val="24"/>
        </w:rPr>
        <w:t> </w:t>
      </w:r>
      <w:r>
        <w:rPr>
          <w:sz w:val="24"/>
        </w:rPr>
        <w:t>de</w:t>
      </w:r>
      <w:r>
        <w:rPr>
          <w:spacing w:val="-11"/>
          <w:sz w:val="24"/>
        </w:rPr>
        <w:t> </w:t>
      </w:r>
      <w:r>
        <w:rPr>
          <w:sz w:val="24"/>
        </w:rPr>
        <w:t>Galicia,</w:t>
      </w:r>
      <w:r>
        <w:rPr>
          <w:spacing w:val="-11"/>
          <w:sz w:val="24"/>
        </w:rPr>
        <w:t> </w:t>
      </w:r>
      <w:r>
        <w:rPr>
          <w:sz w:val="24"/>
        </w:rPr>
        <w:t>para</w:t>
      </w:r>
      <w:r>
        <w:rPr>
          <w:spacing w:val="-13"/>
          <w:sz w:val="24"/>
        </w:rPr>
        <w:t> </w:t>
      </w:r>
      <w:r>
        <w:rPr>
          <w:sz w:val="24"/>
        </w:rPr>
        <w:t>expor</w:t>
      </w:r>
      <w:r>
        <w:rPr>
          <w:spacing w:val="-13"/>
          <w:sz w:val="24"/>
        </w:rPr>
        <w:t> </w:t>
      </w:r>
      <w:r>
        <w:rPr>
          <w:sz w:val="24"/>
        </w:rPr>
        <w:t>unha</w:t>
      </w:r>
      <w:r>
        <w:rPr>
          <w:spacing w:val="-11"/>
          <w:sz w:val="24"/>
        </w:rPr>
        <w:t> </w:t>
      </w:r>
      <w:r>
        <w:rPr>
          <w:sz w:val="24"/>
        </w:rPr>
        <w:t>serie</w:t>
      </w:r>
      <w:r>
        <w:rPr>
          <w:spacing w:val="-11"/>
          <w:sz w:val="24"/>
        </w:rPr>
        <w:t> </w:t>
      </w:r>
      <w:r>
        <w:rPr>
          <w:sz w:val="24"/>
        </w:rPr>
        <w:t>de</w:t>
      </w:r>
      <w:r>
        <w:rPr>
          <w:spacing w:val="-11"/>
          <w:sz w:val="24"/>
        </w:rPr>
        <w:t> </w:t>
      </w:r>
      <w:r>
        <w:rPr>
          <w:sz w:val="24"/>
        </w:rPr>
        <w:t>cuestións relativas a presuntas irregularidades sucedidas con motivo da contratación dos servizos</w:t>
      </w:r>
      <w:r>
        <w:rPr>
          <w:spacing w:val="-15"/>
          <w:sz w:val="24"/>
        </w:rPr>
        <w:t> </w:t>
      </w:r>
      <w:r>
        <w:rPr>
          <w:sz w:val="24"/>
        </w:rPr>
        <w:t>de</w:t>
      </w:r>
      <w:r>
        <w:rPr>
          <w:spacing w:val="-15"/>
          <w:sz w:val="24"/>
        </w:rPr>
        <w:t> </w:t>
      </w:r>
      <w:r>
        <w:rPr>
          <w:sz w:val="24"/>
        </w:rPr>
        <w:t>operación</w:t>
      </w:r>
      <w:r>
        <w:rPr>
          <w:spacing w:val="-15"/>
          <w:sz w:val="24"/>
        </w:rPr>
        <w:t> </w:t>
      </w:r>
      <w:r>
        <w:rPr>
          <w:sz w:val="24"/>
        </w:rPr>
        <w:t>e</w:t>
      </w:r>
      <w:r>
        <w:rPr>
          <w:spacing w:val="-17"/>
          <w:sz w:val="24"/>
        </w:rPr>
        <w:t> </w:t>
      </w:r>
      <w:r>
        <w:rPr>
          <w:sz w:val="24"/>
        </w:rPr>
        <w:t>mantemento</w:t>
      </w:r>
      <w:r>
        <w:rPr>
          <w:spacing w:val="-15"/>
          <w:sz w:val="24"/>
        </w:rPr>
        <w:t> </w:t>
      </w:r>
      <w:r>
        <w:rPr>
          <w:sz w:val="24"/>
        </w:rPr>
        <w:t>de</w:t>
      </w:r>
      <w:r>
        <w:rPr>
          <w:spacing w:val="-15"/>
          <w:sz w:val="24"/>
        </w:rPr>
        <w:t> </w:t>
      </w:r>
      <w:r>
        <w:rPr>
          <w:sz w:val="24"/>
        </w:rPr>
        <w:t>dous</w:t>
      </w:r>
      <w:r>
        <w:rPr>
          <w:spacing w:val="-15"/>
          <w:sz w:val="24"/>
        </w:rPr>
        <w:t> </w:t>
      </w:r>
      <w:r>
        <w:rPr>
          <w:sz w:val="24"/>
        </w:rPr>
        <w:t>helicópteros</w:t>
      </w:r>
      <w:r>
        <w:rPr>
          <w:spacing w:val="-15"/>
          <w:sz w:val="24"/>
        </w:rPr>
        <w:t> </w:t>
      </w:r>
      <w:r>
        <w:rPr>
          <w:sz w:val="24"/>
        </w:rPr>
        <w:t>para</w:t>
      </w:r>
      <w:r>
        <w:rPr>
          <w:spacing w:val="-15"/>
          <w:sz w:val="24"/>
        </w:rPr>
        <w:t> </w:t>
      </w:r>
      <w:r>
        <w:rPr>
          <w:sz w:val="24"/>
        </w:rPr>
        <w:t>a</w:t>
      </w:r>
      <w:r>
        <w:rPr>
          <w:spacing w:val="-15"/>
          <w:sz w:val="24"/>
        </w:rPr>
        <w:t> </w:t>
      </w:r>
      <w:r>
        <w:rPr>
          <w:sz w:val="24"/>
        </w:rPr>
        <w:t>prestación</w:t>
      </w:r>
      <w:r>
        <w:rPr>
          <w:spacing w:val="-15"/>
          <w:sz w:val="24"/>
        </w:rPr>
        <w:t> </w:t>
      </w:r>
      <w:r>
        <w:rPr>
          <w:sz w:val="24"/>
        </w:rPr>
        <w:t>do</w:t>
      </w:r>
      <w:r>
        <w:rPr>
          <w:spacing w:val="-15"/>
          <w:sz w:val="24"/>
        </w:rPr>
        <w:t> </w:t>
      </w:r>
      <w:r>
        <w:rPr>
          <w:sz w:val="24"/>
        </w:rPr>
        <w:t>servizo de salvamento marítimo de Galicia, e que se daba un prazo de 3 días á Consellería do Mar para realizar aclaracións ou desmentidos ao contido da denuncia, con cita ao respecto de determinados preceptos da Lei Orgánica 2/1984, do 26 de marzo, reguladora do dereito de rectificación, transcorrido o cal se remitiría o escrito de denuncia á</w:t>
      </w:r>
      <w:r>
        <w:rPr>
          <w:spacing w:val="-3"/>
          <w:sz w:val="24"/>
        </w:rPr>
        <w:t> </w:t>
      </w:r>
      <w:r>
        <w:rPr>
          <w:sz w:val="24"/>
        </w:rPr>
        <w:t>Fiscalía.</w:t>
      </w:r>
    </w:p>
    <w:p>
      <w:pPr>
        <w:pStyle w:val="ListParagraph"/>
        <w:numPr>
          <w:ilvl w:val="0"/>
          <w:numId w:val="2"/>
        </w:numPr>
        <w:tabs>
          <w:tab w:pos="842" w:val="left" w:leader="none"/>
        </w:tabs>
        <w:spacing w:line="259" w:lineRule="auto" w:before="0" w:after="0"/>
        <w:ind w:left="841" w:right="168" w:hanging="360"/>
        <w:jc w:val="both"/>
        <w:rPr>
          <w:sz w:val="24"/>
        </w:rPr>
      </w:pPr>
      <w:r>
        <w:rPr>
          <w:sz w:val="24"/>
        </w:rPr>
        <w:t>Un certificado de acto presunto ante a falta de resposta a súa petición de tales aclaracións ou</w:t>
      </w:r>
      <w:r>
        <w:rPr>
          <w:spacing w:val="-2"/>
          <w:sz w:val="24"/>
        </w:rPr>
        <w:t> </w:t>
      </w:r>
      <w:r>
        <w:rPr>
          <w:sz w:val="24"/>
        </w:rPr>
        <w:t>desmentidos.</w:t>
      </w:r>
    </w:p>
    <w:p>
      <w:pPr>
        <w:pStyle w:val="BodyText"/>
        <w:spacing w:before="9"/>
        <w:rPr>
          <w:sz w:val="22"/>
        </w:rPr>
      </w:pPr>
    </w:p>
    <w:p>
      <w:pPr>
        <w:pStyle w:val="BodyText"/>
        <w:ind w:left="121" w:right="166"/>
        <w:jc w:val="both"/>
      </w:pPr>
      <w:r>
        <w:rPr/>
        <w:t>Non</w:t>
      </w:r>
      <w:r>
        <w:rPr>
          <w:spacing w:val="-2"/>
        </w:rPr>
        <w:t> </w:t>
      </w:r>
      <w:r>
        <w:rPr/>
        <w:t>existe</w:t>
      </w:r>
      <w:r>
        <w:rPr>
          <w:spacing w:val="-2"/>
        </w:rPr>
        <w:t> </w:t>
      </w:r>
      <w:r>
        <w:rPr/>
        <w:t>por</w:t>
      </w:r>
      <w:r>
        <w:rPr>
          <w:spacing w:val="-5"/>
        </w:rPr>
        <w:t> </w:t>
      </w:r>
      <w:r>
        <w:rPr/>
        <w:t>tanto</w:t>
      </w:r>
      <w:r>
        <w:rPr>
          <w:spacing w:val="-2"/>
        </w:rPr>
        <w:t> </w:t>
      </w:r>
      <w:r>
        <w:rPr/>
        <w:t>a</w:t>
      </w:r>
      <w:r>
        <w:rPr>
          <w:spacing w:val="-5"/>
        </w:rPr>
        <w:t> </w:t>
      </w:r>
      <w:r>
        <w:rPr/>
        <w:t>petición</w:t>
      </w:r>
      <w:r>
        <w:rPr>
          <w:spacing w:val="-4"/>
        </w:rPr>
        <w:t> </w:t>
      </w:r>
      <w:r>
        <w:rPr/>
        <w:t>de</w:t>
      </w:r>
      <w:r>
        <w:rPr>
          <w:spacing w:val="-3"/>
        </w:rPr>
        <w:t> </w:t>
      </w:r>
      <w:r>
        <w:rPr/>
        <w:t>documentos</w:t>
      </w:r>
      <w:r>
        <w:rPr>
          <w:spacing w:val="-3"/>
        </w:rPr>
        <w:t> </w:t>
      </w:r>
      <w:r>
        <w:rPr/>
        <w:t>ou</w:t>
      </w:r>
      <w:r>
        <w:rPr>
          <w:spacing w:val="-2"/>
        </w:rPr>
        <w:t> </w:t>
      </w:r>
      <w:r>
        <w:rPr/>
        <w:t>contidos,</w:t>
      </w:r>
      <w:r>
        <w:rPr>
          <w:spacing w:val="-3"/>
        </w:rPr>
        <w:t> </w:t>
      </w:r>
      <w:r>
        <w:rPr/>
        <w:t>calquera</w:t>
      </w:r>
      <w:r>
        <w:rPr>
          <w:spacing w:val="-5"/>
        </w:rPr>
        <w:t> </w:t>
      </w:r>
      <w:r>
        <w:rPr/>
        <w:t>que</w:t>
      </w:r>
      <w:r>
        <w:rPr>
          <w:spacing w:val="-5"/>
        </w:rPr>
        <w:t> </w:t>
      </w:r>
      <w:r>
        <w:rPr/>
        <w:t>sexa</w:t>
      </w:r>
      <w:r>
        <w:rPr>
          <w:spacing w:val="-3"/>
        </w:rPr>
        <w:t> </w:t>
      </w:r>
      <w:r>
        <w:rPr/>
        <w:t>o</w:t>
      </w:r>
      <w:r>
        <w:rPr>
          <w:spacing w:val="-2"/>
        </w:rPr>
        <w:t> </w:t>
      </w:r>
      <w:r>
        <w:rPr/>
        <w:t>seu</w:t>
      </w:r>
      <w:r>
        <w:rPr>
          <w:spacing w:val="-2"/>
        </w:rPr>
        <w:t> </w:t>
      </w:r>
      <w:r>
        <w:rPr/>
        <w:t>formato ou</w:t>
      </w:r>
      <w:r>
        <w:rPr>
          <w:spacing w:val="-12"/>
        </w:rPr>
        <w:t> </w:t>
      </w:r>
      <w:r>
        <w:rPr/>
        <w:t>soporte,</w:t>
      </w:r>
      <w:r>
        <w:rPr>
          <w:spacing w:val="-13"/>
        </w:rPr>
        <w:t> </w:t>
      </w:r>
      <w:r>
        <w:rPr/>
        <w:t>que</w:t>
      </w:r>
      <w:r>
        <w:rPr>
          <w:spacing w:val="-13"/>
        </w:rPr>
        <w:t> </w:t>
      </w:r>
      <w:r>
        <w:rPr/>
        <w:t>consten</w:t>
      </w:r>
      <w:r>
        <w:rPr>
          <w:spacing w:val="-17"/>
        </w:rPr>
        <w:t> </w:t>
      </w:r>
      <w:r>
        <w:rPr/>
        <w:t>en</w:t>
      </w:r>
      <w:r>
        <w:rPr>
          <w:spacing w:val="-12"/>
        </w:rPr>
        <w:t> </w:t>
      </w:r>
      <w:r>
        <w:rPr/>
        <w:t>poder</w:t>
      </w:r>
      <w:r>
        <w:rPr>
          <w:spacing w:val="-16"/>
        </w:rPr>
        <w:t> </w:t>
      </w:r>
      <w:r>
        <w:rPr/>
        <w:t>da</w:t>
      </w:r>
      <w:r>
        <w:rPr>
          <w:spacing w:val="-13"/>
        </w:rPr>
        <w:t> </w:t>
      </w:r>
      <w:r>
        <w:rPr/>
        <w:t>Consellería</w:t>
      </w:r>
      <w:r>
        <w:rPr>
          <w:spacing w:val="-16"/>
        </w:rPr>
        <w:t> </w:t>
      </w:r>
      <w:r>
        <w:rPr/>
        <w:t>do</w:t>
      </w:r>
      <w:r>
        <w:rPr>
          <w:spacing w:val="-13"/>
        </w:rPr>
        <w:t> </w:t>
      </w:r>
      <w:r>
        <w:rPr/>
        <w:t>Mar</w:t>
      </w:r>
      <w:r>
        <w:rPr>
          <w:spacing w:val="-13"/>
        </w:rPr>
        <w:t> </w:t>
      </w:r>
      <w:r>
        <w:rPr/>
        <w:t>e</w:t>
      </w:r>
      <w:r>
        <w:rPr>
          <w:spacing w:val="-15"/>
        </w:rPr>
        <w:t> </w:t>
      </w:r>
      <w:r>
        <w:rPr/>
        <w:t>que</w:t>
      </w:r>
      <w:r>
        <w:rPr>
          <w:spacing w:val="-13"/>
        </w:rPr>
        <w:t> </w:t>
      </w:r>
      <w:r>
        <w:rPr/>
        <w:t>fosen</w:t>
      </w:r>
      <w:r>
        <w:rPr>
          <w:spacing w:val="-13"/>
        </w:rPr>
        <w:t> </w:t>
      </w:r>
      <w:r>
        <w:rPr/>
        <w:t>elaborados</w:t>
      </w:r>
      <w:r>
        <w:rPr>
          <w:spacing w:val="-14"/>
        </w:rPr>
        <w:t> </w:t>
      </w:r>
      <w:r>
        <w:rPr/>
        <w:t>ou</w:t>
      </w:r>
      <w:r>
        <w:rPr>
          <w:spacing w:val="-13"/>
        </w:rPr>
        <w:t> </w:t>
      </w:r>
      <w:r>
        <w:rPr/>
        <w:t>adquiridos en exercicio das súas funcións, en primeiro lugar porque a denuncia é unha documentación elaborada pola propia plataforma, e en segundo lugar porque a petición de certificación de actos presuntos, sempre vai ligada a un expediente administrativo concreto, e non está anteriormente</w:t>
      </w:r>
      <w:r>
        <w:rPr>
          <w:spacing w:val="-15"/>
        </w:rPr>
        <w:t> </w:t>
      </w:r>
      <w:r>
        <w:rPr/>
        <w:t>en</w:t>
      </w:r>
      <w:r>
        <w:rPr>
          <w:spacing w:val="-14"/>
        </w:rPr>
        <w:t> </w:t>
      </w:r>
      <w:r>
        <w:rPr/>
        <w:t>poder</w:t>
      </w:r>
      <w:r>
        <w:rPr>
          <w:spacing w:val="-15"/>
        </w:rPr>
        <w:t> </w:t>
      </w:r>
      <w:r>
        <w:rPr/>
        <w:t>da</w:t>
      </w:r>
      <w:r>
        <w:rPr>
          <w:spacing w:val="-13"/>
        </w:rPr>
        <w:t> </w:t>
      </w:r>
      <w:r>
        <w:rPr/>
        <w:t>administración</w:t>
      </w:r>
      <w:r>
        <w:rPr>
          <w:spacing w:val="-14"/>
        </w:rPr>
        <w:t> </w:t>
      </w:r>
      <w:r>
        <w:rPr/>
        <w:t>se</w:t>
      </w:r>
      <w:r>
        <w:rPr>
          <w:spacing w:val="-15"/>
        </w:rPr>
        <w:t> </w:t>
      </w:r>
      <w:r>
        <w:rPr/>
        <w:t>non</w:t>
      </w:r>
      <w:r>
        <w:rPr>
          <w:spacing w:val="-14"/>
        </w:rPr>
        <w:t> </w:t>
      </w:r>
      <w:r>
        <w:rPr/>
        <w:t>que</w:t>
      </w:r>
      <w:r>
        <w:rPr>
          <w:spacing w:val="-14"/>
        </w:rPr>
        <w:t> </w:t>
      </w:r>
      <w:r>
        <w:rPr/>
        <w:t>debe</w:t>
      </w:r>
      <w:r>
        <w:rPr>
          <w:spacing w:val="-14"/>
        </w:rPr>
        <w:t> </w:t>
      </w:r>
      <w:r>
        <w:rPr/>
        <w:t>ser</w:t>
      </w:r>
      <w:r>
        <w:rPr>
          <w:spacing w:val="-13"/>
        </w:rPr>
        <w:t> </w:t>
      </w:r>
      <w:r>
        <w:rPr/>
        <w:t>xerado</w:t>
      </w:r>
      <w:r>
        <w:rPr>
          <w:spacing w:val="-14"/>
        </w:rPr>
        <w:t> </w:t>
      </w:r>
      <w:r>
        <w:rPr/>
        <w:t>dende</w:t>
      </w:r>
      <w:r>
        <w:rPr>
          <w:spacing w:val="-15"/>
        </w:rPr>
        <w:t> </w:t>
      </w:r>
      <w:r>
        <w:rPr/>
        <w:t>que</w:t>
      </w:r>
      <w:r>
        <w:rPr>
          <w:spacing w:val="-15"/>
        </w:rPr>
        <w:t> </w:t>
      </w:r>
      <w:r>
        <w:rPr/>
        <w:t>é</w:t>
      </w:r>
      <w:r>
        <w:rPr>
          <w:spacing w:val="-14"/>
        </w:rPr>
        <w:t> </w:t>
      </w:r>
      <w:r>
        <w:rPr/>
        <w:t>solicitado.</w:t>
      </w:r>
    </w:p>
    <w:p>
      <w:pPr>
        <w:pStyle w:val="BodyText"/>
        <w:spacing w:before="11"/>
        <w:rPr>
          <w:sz w:val="22"/>
        </w:rPr>
      </w:pPr>
    </w:p>
    <w:p>
      <w:pPr>
        <w:spacing w:line="240" w:lineRule="auto" w:before="1"/>
        <w:ind w:left="121" w:right="165" w:firstLine="0"/>
        <w:jc w:val="both"/>
        <w:rPr>
          <w:sz w:val="24"/>
        </w:rPr>
      </w:pPr>
      <w:r>
        <w:rPr>
          <w:sz w:val="24"/>
        </w:rPr>
        <w:t>O uso dun modelo normalizado de acceso á información pública non implica por si só que a solicitude que se presenta sexa o exercicio dun dereito de acceso á información pública. A petición</w:t>
      </w:r>
      <w:r>
        <w:rPr>
          <w:spacing w:val="-9"/>
          <w:sz w:val="24"/>
        </w:rPr>
        <w:t> </w:t>
      </w:r>
      <w:r>
        <w:rPr>
          <w:sz w:val="24"/>
        </w:rPr>
        <w:t>que</w:t>
      </w:r>
      <w:r>
        <w:rPr>
          <w:spacing w:val="-10"/>
          <w:sz w:val="24"/>
        </w:rPr>
        <w:t> </w:t>
      </w:r>
      <w:r>
        <w:rPr>
          <w:sz w:val="24"/>
        </w:rPr>
        <w:t>se</w:t>
      </w:r>
      <w:r>
        <w:rPr>
          <w:spacing w:val="-10"/>
          <w:sz w:val="24"/>
        </w:rPr>
        <w:t> </w:t>
      </w:r>
      <w:r>
        <w:rPr>
          <w:sz w:val="24"/>
        </w:rPr>
        <w:t>fai</w:t>
      </w:r>
      <w:r>
        <w:rPr>
          <w:spacing w:val="-10"/>
          <w:sz w:val="24"/>
        </w:rPr>
        <w:t> </w:t>
      </w:r>
      <w:r>
        <w:rPr>
          <w:sz w:val="24"/>
        </w:rPr>
        <w:t>por</w:t>
      </w:r>
      <w:r>
        <w:rPr>
          <w:spacing w:val="-10"/>
          <w:sz w:val="24"/>
        </w:rPr>
        <w:t> </w:t>
      </w:r>
      <w:r>
        <w:rPr>
          <w:sz w:val="24"/>
        </w:rPr>
        <w:t>parte</w:t>
      </w:r>
      <w:r>
        <w:rPr>
          <w:spacing w:val="-10"/>
          <w:sz w:val="24"/>
        </w:rPr>
        <w:t> </w:t>
      </w:r>
      <w:r>
        <w:rPr>
          <w:sz w:val="24"/>
        </w:rPr>
        <w:t>da</w:t>
      </w:r>
      <w:r>
        <w:rPr>
          <w:spacing w:val="-10"/>
          <w:sz w:val="24"/>
        </w:rPr>
        <w:t> </w:t>
      </w:r>
      <w:r>
        <w:rPr>
          <w:sz w:val="24"/>
        </w:rPr>
        <w:t>plataforma</w:t>
      </w:r>
      <w:r>
        <w:rPr>
          <w:spacing w:val="-9"/>
          <w:sz w:val="24"/>
        </w:rPr>
        <w:t> </w:t>
      </w:r>
      <w:r>
        <w:rPr>
          <w:sz w:val="24"/>
        </w:rPr>
        <w:t>non</w:t>
      </w:r>
      <w:r>
        <w:rPr>
          <w:spacing w:val="-7"/>
          <w:sz w:val="24"/>
        </w:rPr>
        <w:t> </w:t>
      </w:r>
      <w:r>
        <w:rPr>
          <w:sz w:val="24"/>
        </w:rPr>
        <w:t>é</w:t>
      </w:r>
      <w:r>
        <w:rPr>
          <w:spacing w:val="-10"/>
          <w:sz w:val="24"/>
        </w:rPr>
        <w:t> </w:t>
      </w:r>
      <w:r>
        <w:rPr>
          <w:sz w:val="24"/>
        </w:rPr>
        <w:t>información</w:t>
      </w:r>
      <w:r>
        <w:rPr>
          <w:spacing w:val="-9"/>
          <w:sz w:val="24"/>
        </w:rPr>
        <w:t> </w:t>
      </w:r>
      <w:r>
        <w:rPr>
          <w:sz w:val="24"/>
        </w:rPr>
        <w:t>pública,</w:t>
      </w:r>
      <w:r>
        <w:rPr>
          <w:spacing w:val="-10"/>
          <w:sz w:val="24"/>
        </w:rPr>
        <w:t> </w:t>
      </w:r>
      <w:r>
        <w:rPr>
          <w:sz w:val="24"/>
        </w:rPr>
        <w:t>e</w:t>
      </w:r>
      <w:r>
        <w:rPr>
          <w:spacing w:val="-7"/>
          <w:sz w:val="24"/>
        </w:rPr>
        <w:t> </w:t>
      </w:r>
      <w:r>
        <w:rPr>
          <w:sz w:val="24"/>
        </w:rPr>
        <w:t>se</w:t>
      </w:r>
      <w:r>
        <w:rPr>
          <w:spacing w:val="-12"/>
          <w:sz w:val="24"/>
        </w:rPr>
        <w:t> </w:t>
      </w:r>
      <w:r>
        <w:rPr>
          <w:sz w:val="24"/>
        </w:rPr>
        <w:t>ben</w:t>
      </w:r>
      <w:r>
        <w:rPr>
          <w:spacing w:val="-9"/>
          <w:sz w:val="24"/>
        </w:rPr>
        <w:t> </w:t>
      </w:r>
      <w:r>
        <w:rPr>
          <w:sz w:val="24"/>
        </w:rPr>
        <w:t>está</w:t>
      </w:r>
      <w:r>
        <w:rPr>
          <w:spacing w:val="-10"/>
          <w:sz w:val="24"/>
        </w:rPr>
        <w:t> </w:t>
      </w:r>
      <w:r>
        <w:rPr>
          <w:sz w:val="24"/>
        </w:rPr>
        <w:t>claro</w:t>
      </w:r>
      <w:r>
        <w:rPr>
          <w:spacing w:val="-10"/>
          <w:sz w:val="24"/>
        </w:rPr>
        <w:t> </w:t>
      </w:r>
      <w:r>
        <w:rPr>
          <w:sz w:val="24"/>
        </w:rPr>
        <w:t>que, o solicitado ante a consellería, ten carácter abusivo non xustificado coa finalidade de transparencia da Lei, o relevante neste caso é que non se fai unha solicitude de información pública, e que así se lle debeu indicar no momento da recepción ao interesado, tal como establece</w:t>
      </w:r>
      <w:r>
        <w:rPr>
          <w:spacing w:val="-3"/>
          <w:sz w:val="24"/>
        </w:rPr>
        <w:t> </w:t>
      </w:r>
      <w:r>
        <w:rPr>
          <w:sz w:val="24"/>
        </w:rPr>
        <w:t>o</w:t>
      </w:r>
      <w:r>
        <w:rPr>
          <w:spacing w:val="-3"/>
          <w:sz w:val="24"/>
        </w:rPr>
        <w:t> </w:t>
      </w:r>
      <w:r>
        <w:rPr>
          <w:sz w:val="24"/>
        </w:rPr>
        <w:t>artigo</w:t>
      </w:r>
      <w:r>
        <w:rPr>
          <w:spacing w:val="-3"/>
          <w:sz w:val="24"/>
        </w:rPr>
        <w:t> </w:t>
      </w:r>
      <w:r>
        <w:rPr>
          <w:sz w:val="24"/>
        </w:rPr>
        <w:t>19.2</w:t>
      </w:r>
      <w:r>
        <w:rPr>
          <w:spacing w:val="-3"/>
          <w:sz w:val="24"/>
        </w:rPr>
        <w:t> </w:t>
      </w:r>
      <w:r>
        <w:rPr>
          <w:sz w:val="24"/>
        </w:rPr>
        <w:t>da</w:t>
      </w:r>
      <w:r>
        <w:rPr>
          <w:spacing w:val="-1"/>
          <w:sz w:val="24"/>
        </w:rPr>
        <w:t> </w:t>
      </w:r>
      <w:r>
        <w:rPr>
          <w:sz w:val="24"/>
        </w:rPr>
        <w:t>Lei</w:t>
      </w:r>
      <w:r>
        <w:rPr>
          <w:spacing w:val="-4"/>
          <w:sz w:val="24"/>
        </w:rPr>
        <w:t> </w:t>
      </w:r>
      <w:r>
        <w:rPr>
          <w:sz w:val="24"/>
        </w:rPr>
        <w:t>19/2013,</w:t>
      </w:r>
      <w:r>
        <w:rPr>
          <w:spacing w:val="-4"/>
          <w:sz w:val="24"/>
        </w:rPr>
        <w:t> </w:t>
      </w:r>
      <w:r>
        <w:rPr>
          <w:sz w:val="24"/>
        </w:rPr>
        <w:t>do</w:t>
      </w:r>
      <w:r>
        <w:rPr>
          <w:spacing w:val="-3"/>
          <w:sz w:val="24"/>
        </w:rPr>
        <w:t> </w:t>
      </w:r>
      <w:r>
        <w:rPr>
          <w:sz w:val="24"/>
        </w:rPr>
        <w:t>9</w:t>
      </w:r>
      <w:r>
        <w:rPr>
          <w:spacing w:val="-3"/>
          <w:sz w:val="24"/>
        </w:rPr>
        <w:t> </w:t>
      </w:r>
      <w:r>
        <w:rPr>
          <w:sz w:val="24"/>
        </w:rPr>
        <w:t>de</w:t>
      </w:r>
      <w:r>
        <w:rPr>
          <w:spacing w:val="-3"/>
          <w:sz w:val="24"/>
        </w:rPr>
        <w:t> </w:t>
      </w:r>
      <w:r>
        <w:rPr>
          <w:sz w:val="24"/>
        </w:rPr>
        <w:t>decembro</w:t>
      </w:r>
      <w:r>
        <w:rPr>
          <w:spacing w:val="-3"/>
          <w:sz w:val="24"/>
        </w:rPr>
        <w:t> </w:t>
      </w:r>
      <w:r>
        <w:rPr>
          <w:sz w:val="24"/>
        </w:rPr>
        <w:t>que</w:t>
      </w:r>
      <w:r>
        <w:rPr>
          <w:spacing w:val="-3"/>
          <w:sz w:val="24"/>
        </w:rPr>
        <w:t> </w:t>
      </w:r>
      <w:r>
        <w:rPr>
          <w:sz w:val="24"/>
        </w:rPr>
        <w:t>di</w:t>
      </w:r>
      <w:r>
        <w:rPr>
          <w:spacing w:val="-6"/>
          <w:sz w:val="24"/>
        </w:rPr>
        <w:t> </w:t>
      </w:r>
      <w:r>
        <w:rPr>
          <w:sz w:val="24"/>
        </w:rPr>
        <w:t>que</w:t>
      </w:r>
      <w:r>
        <w:rPr>
          <w:spacing w:val="-3"/>
          <w:sz w:val="24"/>
        </w:rPr>
        <w:t> </w:t>
      </w:r>
      <w:r>
        <w:rPr>
          <w:sz w:val="24"/>
        </w:rPr>
        <w:t>“</w:t>
      </w:r>
      <w:r>
        <w:rPr>
          <w:spacing w:val="-4"/>
          <w:sz w:val="24"/>
        </w:rPr>
        <w:t> </w:t>
      </w:r>
      <w:r>
        <w:rPr>
          <w:i/>
          <w:sz w:val="24"/>
        </w:rPr>
        <w:t>cando</w:t>
      </w:r>
      <w:r>
        <w:rPr>
          <w:i/>
          <w:spacing w:val="-2"/>
          <w:sz w:val="24"/>
        </w:rPr>
        <w:t> </w:t>
      </w:r>
      <w:r>
        <w:rPr>
          <w:i/>
          <w:sz w:val="24"/>
        </w:rPr>
        <w:t>a</w:t>
      </w:r>
      <w:r>
        <w:rPr>
          <w:i/>
          <w:spacing w:val="-3"/>
          <w:sz w:val="24"/>
        </w:rPr>
        <w:t> </w:t>
      </w:r>
      <w:r>
        <w:rPr>
          <w:i/>
          <w:sz w:val="24"/>
        </w:rPr>
        <w:t>solicitude</w:t>
      </w:r>
      <w:r>
        <w:rPr>
          <w:i/>
          <w:spacing w:val="-1"/>
          <w:sz w:val="24"/>
        </w:rPr>
        <w:t> </w:t>
      </w:r>
      <w:r>
        <w:rPr>
          <w:i/>
          <w:sz w:val="24"/>
        </w:rPr>
        <w:t>non </w:t>
      </w:r>
      <w:r>
        <w:rPr>
          <w:i/>
          <w:sz w:val="24"/>
        </w:rPr>
        <w:t>identifique de xeito suficiente a información, pedirase ao solicitante que a concrete nun prazo de</w:t>
      </w:r>
      <w:r>
        <w:rPr>
          <w:i/>
          <w:spacing w:val="-4"/>
          <w:sz w:val="24"/>
        </w:rPr>
        <w:t> </w:t>
      </w:r>
      <w:r>
        <w:rPr>
          <w:i/>
          <w:sz w:val="24"/>
        </w:rPr>
        <w:t>dez</w:t>
      </w:r>
      <w:r>
        <w:rPr>
          <w:i/>
          <w:spacing w:val="-3"/>
          <w:sz w:val="24"/>
        </w:rPr>
        <w:t> </w:t>
      </w:r>
      <w:r>
        <w:rPr>
          <w:i/>
          <w:sz w:val="24"/>
        </w:rPr>
        <w:t>días,</w:t>
      </w:r>
      <w:r>
        <w:rPr>
          <w:i/>
          <w:spacing w:val="-6"/>
          <w:sz w:val="24"/>
        </w:rPr>
        <w:t> </w:t>
      </w:r>
      <w:r>
        <w:rPr>
          <w:i/>
          <w:sz w:val="24"/>
        </w:rPr>
        <w:t>con</w:t>
      </w:r>
      <w:r>
        <w:rPr>
          <w:i/>
          <w:spacing w:val="-5"/>
          <w:sz w:val="24"/>
        </w:rPr>
        <w:t> </w:t>
      </w:r>
      <w:r>
        <w:rPr>
          <w:i/>
          <w:sz w:val="24"/>
        </w:rPr>
        <w:t>indicación</w:t>
      </w:r>
      <w:r>
        <w:rPr>
          <w:i/>
          <w:spacing w:val="-5"/>
          <w:sz w:val="24"/>
        </w:rPr>
        <w:t> </w:t>
      </w:r>
      <w:r>
        <w:rPr>
          <w:i/>
          <w:sz w:val="24"/>
        </w:rPr>
        <w:t>de</w:t>
      </w:r>
      <w:r>
        <w:rPr>
          <w:i/>
          <w:spacing w:val="-4"/>
          <w:sz w:val="24"/>
        </w:rPr>
        <w:t> </w:t>
      </w:r>
      <w:r>
        <w:rPr>
          <w:i/>
          <w:sz w:val="24"/>
        </w:rPr>
        <w:t>que,</w:t>
      </w:r>
      <w:r>
        <w:rPr>
          <w:i/>
          <w:spacing w:val="-4"/>
          <w:sz w:val="24"/>
        </w:rPr>
        <w:t> </w:t>
      </w:r>
      <w:r>
        <w:rPr>
          <w:i/>
          <w:sz w:val="24"/>
        </w:rPr>
        <w:t>en</w:t>
      </w:r>
      <w:r>
        <w:rPr>
          <w:i/>
          <w:spacing w:val="-5"/>
          <w:sz w:val="24"/>
        </w:rPr>
        <w:t> </w:t>
      </w:r>
      <w:r>
        <w:rPr>
          <w:i/>
          <w:sz w:val="24"/>
        </w:rPr>
        <w:t>caso</w:t>
      </w:r>
      <w:r>
        <w:rPr>
          <w:i/>
          <w:spacing w:val="-5"/>
          <w:sz w:val="24"/>
        </w:rPr>
        <w:t> </w:t>
      </w:r>
      <w:r>
        <w:rPr>
          <w:i/>
          <w:sz w:val="24"/>
        </w:rPr>
        <w:t>de</w:t>
      </w:r>
      <w:r>
        <w:rPr>
          <w:i/>
          <w:spacing w:val="-6"/>
          <w:sz w:val="24"/>
        </w:rPr>
        <w:t> </w:t>
      </w:r>
      <w:r>
        <w:rPr>
          <w:i/>
          <w:sz w:val="24"/>
        </w:rPr>
        <w:t>non</w:t>
      </w:r>
      <w:r>
        <w:rPr>
          <w:i/>
          <w:spacing w:val="-5"/>
          <w:sz w:val="24"/>
        </w:rPr>
        <w:t> </w:t>
      </w:r>
      <w:r>
        <w:rPr>
          <w:i/>
          <w:sz w:val="24"/>
        </w:rPr>
        <w:t>facelo,</w:t>
      </w:r>
      <w:r>
        <w:rPr>
          <w:i/>
          <w:spacing w:val="-4"/>
          <w:sz w:val="24"/>
        </w:rPr>
        <w:t> </w:t>
      </w:r>
      <w:r>
        <w:rPr>
          <w:i/>
          <w:sz w:val="24"/>
        </w:rPr>
        <w:t>se</w:t>
      </w:r>
      <w:r>
        <w:rPr>
          <w:i/>
          <w:spacing w:val="-6"/>
          <w:sz w:val="24"/>
        </w:rPr>
        <w:t> </w:t>
      </w:r>
      <w:r>
        <w:rPr>
          <w:i/>
          <w:sz w:val="24"/>
        </w:rPr>
        <w:t>lle</w:t>
      </w:r>
      <w:r>
        <w:rPr>
          <w:i/>
          <w:spacing w:val="-6"/>
          <w:sz w:val="24"/>
        </w:rPr>
        <w:t> </w:t>
      </w:r>
      <w:r>
        <w:rPr>
          <w:i/>
          <w:sz w:val="24"/>
        </w:rPr>
        <w:t>terá</w:t>
      </w:r>
      <w:r>
        <w:rPr>
          <w:i/>
          <w:spacing w:val="-5"/>
          <w:sz w:val="24"/>
        </w:rPr>
        <w:t> </w:t>
      </w:r>
      <w:r>
        <w:rPr>
          <w:i/>
          <w:sz w:val="24"/>
        </w:rPr>
        <w:t>por</w:t>
      </w:r>
      <w:r>
        <w:rPr>
          <w:i/>
          <w:spacing w:val="-5"/>
          <w:sz w:val="24"/>
        </w:rPr>
        <w:t> </w:t>
      </w:r>
      <w:r>
        <w:rPr>
          <w:i/>
          <w:sz w:val="24"/>
        </w:rPr>
        <w:t>desistido,</w:t>
      </w:r>
      <w:r>
        <w:rPr>
          <w:i/>
          <w:spacing w:val="-4"/>
          <w:sz w:val="24"/>
        </w:rPr>
        <w:t> </w:t>
      </w:r>
      <w:r>
        <w:rPr>
          <w:i/>
          <w:sz w:val="24"/>
        </w:rPr>
        <w:t>así</w:t>
      </w:r>
      <w:r>
        <w:rPr>
          <w:i/>
          <w:spacing w:val="-4"/>
          <w:sz w:val="24"/>
        </w:rPr>
        <w:t> </w:t>
      </w:r>
      <w:r>
        <w:rPr>
          <w:i/>
          <w:sz w:val="24"/>
        </w:rPr>
        <w:t>como</w:t>
      </w:r>
      <w:r>
        <w:rPr>
          <w:i/>
          <w:spacing w:val="-5"/>
          <w:sz w:val="24"/>
        </w:rPr>
        <w:t> </w:t>
      </w:r>
      <w:r>
        <w:rPr>
          <w:i/>
          <w:sz w:val="24"/>
        </w:rPr>
        <w:t>da suspensión do prazo para ditar resolución</w:t>
      </w:r>
      <w:r>
        <w:rPr>
          <w:sz w:val="24"/>
        </w:rPr>
        <w:t>”, e neste caso non estaba identificada ningunha información.</w:t>
      </w:r>
    </w:p>
    <w:p>
      <w:pPr>
        <w:spacing w:after="0" w:line="240" w:lineRule="auto"/>
        <w:jc w:val="both"/>
        <w:rPr>
          <w:sz w:val="24"/>
        </w:rPr>
        <w:sectPr>
          <w:pgSz w:w="11900" w:h="16850"/>
          <w:pgMar w:header="794" w:footer="1031" w:top="1820" w:bottom="1220" w:left="1580" w:right="960"/>
        </w:sect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Heading1"/>
        <w:spacing w:before="52"/>
        <w:jc w:val="left"/>
      </w:pPr>
      <w:r>
        <w:rPr/>
        <w:t>Quinto.-</w:t>
      </w:r>
    </w:p>
    <w:p>
      <w:pPr>
        <w:pStyle w:val="BodyText"/>
        <w:spacing w:before="9"/>
        <w:rPr>
          <w:b/>
          <w:sz w:val="22"/>
        </w:rPr>
      </w:pPr>
    </w:p>
    <w:p>
      <w:pPr>
        <w:pStyle w:val="BodyText"/>
        <w:ind w:left="121" w:right="166"/>
        <w:jc w:val="both"/>
      </w:pPr>
      <w:r>
        <w:rPr/>
        <w:t>En</w:t>
      </w:r>
      <w:r>
        <w:rPr>
          <w:spacing w:val="-5"/>
        </w:rPr>
        <w:t> </w:t>
      </w:r>
      <w:r>
        <w:rPr/>
        <w:t>conclusión,</w:t>
      </w:r>
      <w:r>
        <w:rPr>
          <w:spacing w:val="-9"/>
        </w:rPr>
        <w:t> </w:t>
      </w:r>
      <w:r>
        <w:rPr/>
        <w:t>procede</w:t>
      </w:r>
      <w:r>
        <w:rPr>
          <w:spacing w:val="-8"/>
        </w:rPr>
        <w:t> </w:t>
      </w:r>
      <w:r>
        <w:rPr/>
        <w:t>acordala</w:t>
      </w:r>
      <w:r>
        <w:rPr>
          <w:spacing w:val="-9"/>
        </w:rPr>
        <w:t> </w:t>
      </w:r>
      <w:r>
        <w:rPr/>
        <w:t>inadmisión</w:t>
      </w:r>
      <w:r>
        <w:rPr>
          <w:spacing w:val="-10"/>
        </w:rPr>
        <w:t> </w:t>
      </w:r>
      <w:r>
        <w:rPr/>
        <w:t>da</w:t>
      </w:r>
      <w:r>
        <w:rPr>
          <w:spacing w:val="-9"/>
        </w:rPr>
        <w:t> </w:t>
      </w:r>
      <w:r>
        <w:rPr/>
        <w:t>reclamación,</w:t>
      </w:r>
      <w:r>
        <w:rPr>
          <w:spacing w:val="40"/>
        </w:rPr>
        <w:t> </w:t>
      </w:r>
      <w:r>
        <w:rPr/>
        <w:t>ao</w:t>
      </w:r>
      <w:r>
        <w:rPr>
          <w:spacing w:val="-11"/>
        </w:rPr>
        <w:t> </w:t>
      </w:r>
      <w:r>
        <w:rPr/>
        <w:t>non</w:t>
      </w:r>
      <w:r>
        <w:rPr>
          <w:spacing w:val="-8"/>
        </w:rPr>
        <w:t> </w:t>
      </w:r>
      <w:r>
        <w:rPr/>
        <w:t>existir</w:t>
      </w:r>
      <w:r>
        <w:rPr>
          <w:spacing w:val="-8"/>
        </w:rPr>
        <w:t> </w:t>
      </w:r>
      <w:r>
        <w:rPr/>
        <w:t>unha</w:t>
      </w:r>
      <w:r>
        <w:rPr>
          <w:spacing w:val="-9"/>
        </w:rPr>
        <w:t> </w:t>
      </w:r>
      <w:r>
        <w:rPr/>
        <w:t>solicitude</w:t>
      </w:r>
      <w:r>
        <w:rPr>
          <w:spacing w:val="-8"/>
        </w:rPr>
        <w:t> </w:t>
      </w:r>
      <w:r>
        <w:rPr/>
        <w:t>de información pública, se non unha denuncia na que unha persoa xurídica privada pretende poder dar un dereito de rectificación con prazos diferentes aos previstos legalmente, e que ao</w:t>
      </w:r>
      <w:r>
        <w:rPr>
          <w:spacing w:val="-8"/>
        </w:rPr>
        <w:t> </w:t>
      </w:r>
      <w:r>
        <w:rPr/>
        <w:t>non</w:t>
      </w:r>
      <w:r>
        <w:rPr>
          <w:spacing w:val="-10"/>
        </w:rPr>
        <w:t> </w:t>
      </w:r>
      <w:r>
        <w:rPr/>
        <w:t>ser</w:t>
      </w:r>
      <w:r>
        <w:rPr>
          <w:spacing w:val="-11"/>
        </w:rPr>
        <w:t> </w:t>
      </w:r>
      <w:r>
        <w:rPr/>
        <w:t>atendida</w:t>
      </w:r>
      <w:r>
        <w:rPr>
          <w:spacing w:val="-11"/>
        </w:rPr>
        <w:t> </w:t>
      </w:r>
      <w:r>
        <w:rPr/>
        <w:t>da</w:t>
      </w:r>
      <w:r>
        <w:rPr>
          <w:spacing w:val="-11"/>
        </w:rPr>
        <w:t> </w:t>
      </w:r>
      <w:r>
        <w:rPr/>
        <w:t>lugar</w:t>
      </w:r>
      <w:r>
        <w:rPr>
          <w:spacing w:val="-9"/>
        </w:rPr>
        <w:t> </w:t>
      </w:r>
      <w:r>
        <w:rPr/>
        <w:t>a</w:t>
      </w:r>
      <w:r>
        <w:rPr>
          <w:spacing w:val="-11"/>
        </w:rPr>
        <w:t> </w:t>
      </w:r>
      <w:r>
        <w:rPr/>
        <w:t>que</w:t>
      </w:r>
      <w:r>
        <w:rPr>
          <w:spacing w:val="-8"/>
        </w:rPr>
        <w:t> </w:t>
      </w:r>
      <w:r>
        <w:rPr/>
        <w:t>se</w:t>
      </w:r>
      <w:r>
        <w:rPr>
          <w:spacing w:val="-11"/>
        </w:rPr>
        <w:t> </w:t>
      </w:r>
      <w:r>
        <w:rPr/>
        <w:t>solicite</w:t>
      </w:r>
      <w:r>
        <w:rPr>
          <w:spacing w:val="-11"/>
        </w:rPr>
        <w:t> </w:t>
      </w:r>
      <w:r>
        <w:rPr/>
        <w:t>unha</w:t>
      </w:r>
      <w:r>
        <w:rPr>
          <w:spacing w:val="-11"/>
        </w:rPr>
        <w:t> </w:t>
      </w:r>
      <w:r>
        <w:rPr/>
        <w:t>certificación</w:t>
      </w:r>
      <w:r>
        <w:rPr>
          <w:spacing w:val="-10"/>
        </w:rPr>
        <w:t> </w:t>
      </w:r>
      <w:r>
        <w:rPr/>
        <w:t>de</w:t>
      </w:r>
      <w:r>
        <w:rPr>
          <w:spacing w:val="-11"/>
        </w:rPr>
        <w:t> </w:t>
      </w:r>
      <w:r>
        <w:rPr/>
        <w:t>acto</w:t>
      </w:r>
      <w:r>
        <w:rPr>
          <w:spacing w:val="-11"/>
        </w:rPr>
        <w:t> </w:t>
      </w:r>
      <w:r>
        <w:rPr/>
        <w:t>presunta,</w:t>
      </w:r>
      <w:r>
        <w:rPr>
          <w:spacing w:val="-13"/>
        </w:rPr>
        <w:t> </w:t>
      </w:r>
      <w:r>
        <w:rPr/>
        <w:t>facendo</w:t>
      </w:r>
      <w:r>
        <w:rPr>
          <w:spacing w:val="-11"/>
        </w:rPr>
        <w:t> </w:t>
      </w:r>
      <w:r>
        <w:rPr/>
        <w:t>uso en ámbolos dous casos dun modelo normalizado de solicitude de acceso a información pública.</w:t>
      </w:r>
    </w:p>
    <w:p>
      <w:pPr>
        <w:pStyle w:val="BodyText"/>
        <w:spacing w:before="11"/>
        <w:rPr>
          <w:sz w:val="22"/>
        </w:rPr>
      </w:pPr>
    </w:p>
    <w:p>
      <w:pPr>
        <w:pStyle w:val="BodyText"/>
        <w:spacing w:before="1"/>
        <w:ind w:left="121"/>
        <w:jc w:val="both"/>
      </w:pPr>
      <w:r>
        <w:rPr/>
        <w:t>A Comisión da Transparencia</w:t>
      </w:r>
    </w:p>
    <w:p>
      <w:pPr>
        <w:pStyle w:val="BodyText"/>
        <w:spacing w:before="12"/>
        <w:rPr>
          <w:sz w:val="22"/>
        </w:rPr>
      </w:pPr>
    </w:p>
    <w:p>
      <w:pPr>
        <w:pStyle w:val="Heading1"/>
      </w:pPr>
      <w:r>
        <w:rPr/>
        <w:t>ACORDA</w:t>
      </w:r>
    </w:p>
    <w:p>
      <w:pPr>
        <w:pStyle w:val="BodyText"/>
        <w:spacing w:before="12"/>
        <w:rPr>
          <w:b/>
          <w:sz w:val="22"/>
        </w:rPr>
      </w:pPr>
    </w:p>
    <w:p>
      <w:pPr>
        <w:pStyle w:val="BodyText"/>
        <w:ind w:left="121"/>
        <w:jc w:val="both"/>
      </w:pPr>
      <w:r>
        <w:rPr/>
        <w:t>En atención aos anteriores antecedentes, fundamentos xurídicos, procede</w:t>
      </w:r>
    </w:p>
    <w:p>
      <w:pPr>
        <w:pStyle w:val="BodyText"/>
        <w:spacing w:before="9"/>
        <w:rPr>
          <w:sz w:val="22"/>
        </w:rPr>
      </w:pPr>
    </w:p>
    <w:p>
      <w:pPr>
        <w:pStyle w:val="BodyText"/>
        <w:spacing w:before="1"/>
        <w:ind w:left="121"/>
        <w:jc w:val="both"/>
      </w:pPr>
      <w:r>
        <w:rPr/>
        <w:pict>
          <v:rect style="position:absolute;margin-left:445.035156pt;margin-top:.907969pt;width:92.3637pt;height:15.2518pt;mso-position-horizontal-relative:page;mso-position-vertical-relative:paragraph;z-index:1336" filled="true" fillcolor="#000000" stroked="false">
            <v:fill type="solid"/>
            <w10:wrap type="none"/>
          </v:rect>
        </w:pict>
      </w:r>
      <w:r>
        <w:rPr>
          <w:b/>
        </w:rPr>
        <w:t>Único. </w:t>
      </w:r>
      <w:r>
        <w:rPr/>
        <w:t>Inadmitir o recurso presentado o 15 de novembro de 2017 por</w:t>
      </w:r>
    </w:p>
    <w:p>
      <w:pPr>
        <w:pStyle w:val="BodyText"/>
        <w:tabs>
          <w:tab w:pos="6284" w:val="left" w:leader="none"/>
        </w:tabs>
        <w:spacing w:line="242" w:lineRule="auto"/>
        <w:ind w:left="121" w:right="168" w:firstLine="1027"/>
      </w:pPr>
      <w:r>
        <w:rPr/>
        <w:pict>
          <v:rect style="position:absolute;margin-left:84.079956pt;margin-top:.857985pt;width:51.36pt;height:15.2518pt;mso-position-horizontal-relative:page;mso-position-vertical-relative:paragraph;z-index:-6496" filled="true" fillcolor="#000000" stroked="false">
            <v:fill type="solid"/>
            <w10:wrap type="none"/>
          </v:rect>
        </w:pict>
      </w:r>
      <w:r>
        <w:rPr/>
        <w:pict>
          <v:rect style="position:absolute;margin-left:303.678406pt;margin-top:.857985pt;width:81.4669pt;height:15.2518pt;mso-position-horizontal-relative:page;mso-position-vertical-relative:paragraph;z-index:-6472" filled="true" fillcolor="#000000" stroked="false">
            <v:fill type="solid"/>
            <w10:wrap type="none"/>
          </v:rect>
        </w:pict>
      </w:r>
      <w:r>
        <w:rPr/>
        <w:t>en   nome   e</w:t>
      </w:r>
      <w:r>
        <w:rPr>
          <w:spacing w:val="42"/>
        </w:rPr>
        <w:t> </w:t>
      </w:r>
      <w:r>
        <w:rPr/>
        <w:t>representación </w:t>
      </w:r>
      <w:r>
        <w:rPr>
          <w:spacing w:val="31"/>
        </w:rPr>
        <w:t> </w:t>
      </w:r>
      <w:r>
        <w:rPr/>
        <w:t>de</w:t>
        <w:tab/>
        <w:t>de acordo co indicado nos fundamentos xurídicos cuarto e quinto desta</w:t>
      </w:r>
      <w:r>
        <w:rPr>
          <w:spacing w:val="-6"/>
        </w:rPr>
        <w:t> </w:t>
      </w:r>
      <w:r>
        <w:rPr/>
        <w:t>resolución.</w:t>
      </w:r>
    </w:p>
    <w:p>
      <w:pPr>
        <w:pStyle w:val="BodyText"/>
        <w:spacing w:before="5"/>
        <w:rPr>
          <w:sz w:val="22"/>
        </w:rPr>
      </w:pPr>
    </w:p>
    <w:p>
      <w:pPr>
        <w:pStyle w:val="BodyText"/>
        <w:ind w:left="121" w:right="166"/>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2"/>
        <w:rPr>
          <w:sz w:val="23"/>
        </w:rPr>
      </w:pPr>
    </w:p>
    <w:p>
      <w:pPr>
        <w:pStyle w:val="BodyText"/>
        <w:spacing w:line="468" w:lineRule="auto"/>
        <w:ind w:left="121" w:right="4521"/>
      </w:pPr>
      <w:r>
        <w:rPr/>
        <w:t>Santiago de Compostela, 28 de febreiro de 2018 A presidenta da Comisión da Transparencia</w:t>
      </w:r>
    </w:p>
    <w:p>
      <w:pPr>
        <w:pStyle w:val="BodyText"/>
      </w:pPr>
    </w:p>
    <w:p>
      <w:pPr>
        <w:pStyle w:val="BodyText"/>
      </w:pPr>
    </w:p>
    <w:p>
      <w:pPr>
        <w:pStyle w:val="BodyText"/>
      </w:pPr>
    </w:p>
    <w:p>
      <w:pPr>
        <w:pStyle w:val="BodyText"/>
        <w:spacing w:before="2"/>
        <w:rPr>
          <w:sz w:val="22"/>
        </w:rPr>
      </w:pPr>
    </w:p>
    <w:p>
      <w:pPr>
        <w:pStyle w:val="BodyText"/>
        <w:ind w:left="121"/>
        <w:jc w:val="both"/>
      </w:pPr>
      <w:r>
        <w:rPr/>
        <w:t>Milagros Otero Parga</w:t>
      </w:r>
    </w:p>
    <w:sectPr>
      <w:pgSz w:w="11900" w:h="16850"/>
      <w:pgMar w:header="794" w:footer="1031" w:top="1820" w:bottom="1220" w:left="15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79.47998pt;width:10.1pt;height:14pt;mso-position-horizontal-relative:page;mso-position-vertical-relative:page;z-index:-6808"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623">
          <wp:simplePos x="0" y="0"/>
          <wp:positionH relativeFrom="page">
            <wp:posOffset>1080135</wp:posOffset>
          </wp:positionH>
          <wp:positionV relativeFrom="page">
            <wp:posOffset>504443</wp:posOffset>
          </wp:positionV>
          <wp:extent cx="5370227" cy="655064"/>
          <wp:effectExtent l="0" t="0" r="0" b="0"/>
          <wp:wrapNone/>
          <wp:docPr id="9" name="image7.png" descr=""/>
          <wp:cNvGraphicFramePr>
            <a:graphicFrameLocks noChangeAspect="1"/>
          </wp:cNvGraphicFramePr>
          <a:graphic>
            <a:graphicData uri="http://schemas.openxmlformats.org/drawingml/2006/picture">
              <pic:pic>
                <pic:nvPicPr>
                  <pic:cNvPr id="10" name="image7.png"/>
                  <pic:cNvPicPr/>
                </pic:nvPicPr>
                <pic:blipFill>
                  <a:blip r:embed="rId1" cstate="print"/>
                  <a:stretch>
                    <a:fillRect/>
                  </a:stretch>
                </pic:blipFill>
                <pic:spPr>
                  <a:xfrm>
                    <a:off x="0" y="0"/>
                    <a:ext cx="5370227" cy="65506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1" w:hanging="360"/>
      </w:pPr>
      <w:rPr>
        <w:rFonts w:hint="default" w:ascii="Calibri" w:hAnsi="Calibri" w:eastAsia="Calibri" w:cs="Calibri"/>
        <w:spacing w:val="-23"/>
        <w:w w:val="100"/>
        <w:sz w:val="24"/>
        <w:szCs w:val="24"/>
      </w:rPr>
    </w:lvl>
    <w:lvl w:ilvl="1">
      <w:start w:val="0"/>
      <w:numFmt w:val="bullet"/>
      <w:lvlText w:val="•"/>
      <w:lvlJc w:val="left"/>
      <w:pPr>
        <w:ind w:left="1691" w:hanging="360"/>
      </w:pPr>
      <w:rPr>
        <w:rFonts w:hint="default"/>
      </w:rPr>
    </w:lvl>
    <w:lvl w:ilvl="2">
      <w:start w:val="0"/>
      <w:numFmt w:val="bullet"/>
      <w:lvlText w:val="•"/>
      <w:lvlJc w:val="left"/>
      <w:pPr>
        <w:ind w:left="2543" w:hanging="360"/>
      </w:pPr>
      <w:rPr>
        <w:rFonts w:hint="default"/>
      </w:rPr>
    </w:lvl>
    <w:lvl w:ilvl="3">
      <w:start w:val="0"/>
      <w:numFmt w:val="bullet"/>
      <w:lvlText w:val="•"/>
      <w:lvlJc w:val="left"/>
      <w:pPr>
        <w:ind w:left="3395" w:hanging="360"/>
      </w:pPr>
      <w:rPr>
        <w:rFonts w:hint="default"/>
      </w:rPr>
    </w:lvl>
    <w:lvl w:ilvl="4">
      <w:start w:val="0"/>
      <w:numFmt w:val="bullet"/>
      <w:lvlText w:val="•"/>
      <w:lvlJc w:val="left"/>
      <w:pPr>
        <w:ind w:left="4247" w:hanging="360"/>
      </w:pPr>
      <w:rPr>
        <w:rFonts w:hint="default"/>
      </w:rPr>
    </w:lvl>
    <w:lvl w:ilvl="5">
      <w:start w:val="0"/>
      <w:numFmt w:val="bullet"/>
      <w:lvlText w:val="•"/>
      <w:lvlJc w:val="left"/>
      <w:pPr>
        <w:ind w:left="5099" w:hanging="360"/>
      </w:pPr>
      <w:rPr>
        <w:rFonts w:hint="default"/>
      </w:rPr>
    </w:lvl>
    <w:lvl w:ilvl="6">
      <w:start w:val="0"/>
      <w:numFmt w:val="bullet"/>
      <w:lvlText w:val="•"/>
      <w:lvlJc w:val="left"/>
      <w:pPr>
        <w:ind w:left="5951" w:hanging="360"/>
      </w:pPr>
      <w:rPr>
        <w:rFonts w:hint="default"/>
      </w:rPr>
    </w:lvl>
    <w:lvl w:ilvl="7">
      <w:start w:val="0"/>
      <w:numFmt w:val="bullet"/>
      <w:lvlText w:val="•"/>
      <w:lvlJc w:val="left"/>
      <w:pPr>
        <w:ind w:left="6803" w:hanging="360"/>
      </w:pPr>
      <w:rPr>
        <w:rFonts w:hint="default"/>
      </w:rPr>
    </w:lvl>
    <w:lvl w:ilvl="8">
      <w:start w:val="0"/>
      <w:numFmt w:val="bullet"/>
      <w:lvlText w:val="•"/>
      <w:lvlJc w:val="left"/>
      <w:pPr>
        <w:ind w:left="7655" w:hanging="360"/>
      </w:pPr>
      <w:rPr>
        <w:rFonts w:hint="default"/>
      </w:rPr>
    </w:lvl>
  </w:abstractNum>
  <w:abstractNum w:abstractNumId="0">
    <w:multiLevelType w:val="hybridMultilevel"/>
    <w:lvl w:ilvl="0">
      <w:start w:val="0"/>
      <w:numFmt w:val="bullet"/>
      <w:lvlText w:val="·"/>
      <w:lvlJc w:val="left"/>
      <w:pPr>
        <w:ind w:left="310" w:hanging="131"/>
      </w:pPr>
      <w:rPr>
        <w:rFonts w:hint="default" w:ascii="Times New Roman" w:hAnsi="Times New Roman" w:eastAsia="Times New Roman" w:cs="Times New Roman"/>
        <w:color w:val="BABAB6"/>
        <w:spacing w:val="-46"/>
        <w:w w:val="95"/>
        <w:sz w:val="38"/>
        <w:szCs w:val="38"/>
      </w:rPr>
    </w:lvl>
    <w:lvl w:ilvl="1">
      <w:start w:val="0"/>
      <w:numFmt w:val="bullet"/>
      <w:lvlText w:val="•"/>
      <w:lvlJc w:val="left"/>
      <w:pPr>
        <w:ind w:left="547" w:hanging="131"/>
      </w:pPr>
      <w:rPr>
        <w:rFonts w:hint="default"/>
      </w:rPr>
    </w:lvl>
    <w:lvl w:ilvl="2">
      <w:start w:val="0"/>
      <w:numFmt w:val="bullet"/>
      <w:lvlText w:val="•"/>
      <w:lvlJc w:val="left"/>
      <w:pPr>
        <w:ind w:left="774" w:hanging="131"/>
      </w:pPr>
      <w:rPr>
        <w:rFonts w:hint="default"/>
      </w:rPr>
    </w:lvl>
    <w:lvl w:ilvl="3">
      <w:start w:val="0"/>
      <w:numFmt w:val="bullet"/>
      <w:lvlText w:val="•"/>
      <w:lvlJc w:val="left"/>
      <w:pPr>
        <w:ind w:left="1001" w:hanging="131"/>
      </w:pPr>
      <w:rPr>
        <w:rFonts w:hint="default"/>
      </w:rPr>
    </w:lvl>
    <w:lvl w:ilvl="4">
      <w:start w:val="0"/>
      <w:numFmt w:val="bullet"/>
      <w:lvlText w:val="•"/>
      <w:lvlJc w:val="left"/>
      <w:pPr>
        <w:ind w:left="1229" w:hanging="131"/>
      </w:pPr>
      <w:rPr>
        <w:rFonts w:hint="default"/>
      </w:rPr>
    </w:lvl>
    <w:lvl w:ilvl="5">
      <w:start w:val="0"/>
      <w:numFmt w:val="bullet"/>
      <w:lvlText w:val="•"/>
      <w:lvlJc w:val="left"/>
      <w:pPr>
        <w:ind w:left="1456" w:hanging="131"/>
      </w:pPr>
      <w:rPr>
        <w:rFonts w:hint="default"/>
      </w:rPr>
    </w:lvl>
    <w:lvl w:ilvl="6">
      <w:start w:val="0"/>
      <w:numFmt w:val="bullet"/>
      <w:lvlText w:val="•"/>
      <w:lvlJc w:val="left"/>
      <w:pPr>
        <w:ind w:left="1683" w:hanging="131"/>
      </w:pPr>
      <w:rPr>
        <w:rFonts w:hint="default"/>
      </w:rPr>
    </w:lvl>
    <w:lvl w:ilvl="7">
      <w:start w:val="0"/>
      <w:numFmt w:val="bullet"/>
      <w:lvlText w:val="•"/>
      <w:lvlJc w:val="left"/>
      <w:pPr>
        <w:ind w:left="1910" w:hanging="131"/>
      </w:pPr>
      <w:rPr>
        <w:rFonts w:hint="default"/>
      </w:rPr>
    </w:lvl>
    <w:lvl w:ilvl="8">
      <w:start w:val="0"/>
      <w:numFmt w:val="bullet"/>
      <w:lvlText w:val="•"/>
      <w:lvlJc w:val="left"/>
      <w:pPr>
        <w:ind w:left="2138" w:hanging="13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21"/>
      <w:jc w:val="both"/>
      <w:outlineLvl w:val="1"/>
    </w:pPr>
    <w:rPr>
      <w:rFonts w:ascii="Calibri" w:hAnsi="Calibri" w:eastAsia="Calibri" w:cs="Calibri"/>
      <w:b/>
      <w:bCs/>
      <w:sz w:val="24"/>
      <w:szCs w:val="24"/>
    </w:rPr>
  </w:style>
  <w:style w:styleId="ListParagraph" w:type="paragraph">
    <w:name w:val="List Paragraph"/>
    <w:basedOn w:val="Normal"/>
    <w:uiPriority w:val="1"/>
    <w:qFormat/>
    <w:pPr>
      <w:ind w:left="841" w:hanging="360"/>
      <w:jc w:val="both"/>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2018-03-13T11:23:40Z</dcterms:created>
  <dcterms:modified xsi:type="dcterms:W3CDTF">2018-03-13T11:23:40Z</dcterms:modified>
</cp:coreProperties>
</file>