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Default Extension="jpeg" ContentType="image/jpeg"/>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after="1"/>
        <w:rPr>
          <w:rFonts w:ascii="Times New Roman"/>
          <w:sz w:val="22"/>
        </w:rPr>
      </w:pPr>
    </w:p>
    <w:p>
      <w:pPr>
        <w:pStyle w:val="BodyText"/>
        <w:ind w:left="5365"/>
        <w:rPr>
          <w:rFonts w:ascii="Times New Roman"/>
          <w:sz w:val="20"/>
        </w:rPr>
      </w:pPr>
      <w:r>
        <w:rPr>
          <w:rFonts w:ascii="Times New Roman"/>
          <w:sz w:val="20"/>
        </w:rPr>
        <w:pict>
          <v:group style="width:152.1pt;height:44.55pt;mso-position-horizontal-relative:char;mso-position-vertical-relative:line" coordorigin="0,0" coordsize="3042,891">
            <v:rect style="position:absolute;left:0;top:0;width:3042;height:306" filled="true" fillcolor="#000000" stroked="false">
              <v:fill type="solid"/>
            </v:rect>
            <v:rect style="position:absolute;left:0;top:292;width:1992;height:306" filled="true" fillcolor="#000000" stroked="false">
              <v:fill type="solid"/>
            </v:rect>
            <v:rect style="position:absolute;left:0;top:585;width:1563;height:306" filled="true" fillcolor="#000000" stroked="false">
              <v:fill type="solid"/>
            </v:rect>
          </v:group>
        </w:pict>
      </w:r>
      <w:r>
        <w:rPr>
          <w:rFonts w:ascii="Times New Roman"/>
          <w:sz w:val="20"/>
        </w:rPr>
      </w:r>
    </w:p>
    <w:p>
      <w:pPr>
        <w:pStyle w:val="BodyText"/>
        <w:rPr>
          <w:rFonts w:ascii="Times New Roman"/>
          <w:sz w:val="20"/>
        </w:rPr>
      </w:pPr>
    </w:p>
    <w:p>
      <w:pPr>
        <w:pStyle w:val="BodyText"/>
        <w:spacing w:before="10"/>
        <w:rPr>
          <w:rFonts w:ascii="Times New Roman"/>
          <w:sz w:val="20"/>
        </w:rPr>
      </w:pPr>
    </w:p>
    <w:p>
      <w:pPr>
        <w:pStyle w:val="BodyText"/>
        <w:spacing w:before="52"/>
        <w:ind w:left="165"/>
      </w:pPr>
      <w:r>
        <w:rPr/>
        <w:pict>
          <v:rect style="position:absolute;margin-left:148.99939pt;margin-top:3.458125pt;width:174.77690pt;height:15.2517pt;mso-position-horizontal-relative:page;mso-position-vertical-relative:paragraph;z-index:1048" filled="true" fillcolor="#000000" stroked="false">
            <v:fill type="solid"/>
            <w10:wrap type="none"/>
          </v:rect>
        </w:pict>
      </w:r>
      <w:r>
        <w:rPr/>
        <w:t>Reclamante:</w:t>
      </w:r>
    </w:p>
    <w:p>
      <w:pPr>
        <w:spacing w:before="43"/>
        <w:ind w:left="165" w:right="0" w:firstLine="0"/>
        <w:jc w:val="left"/>
        <w:rPr>
          <w:b/>
          <w:sz w:val="24"/>
        </w:rPr>
      </w:pPr>
      <w:r>
        <w:rPr>
          <w:sz w:val="24"/>
        </w:rPr>
        <w:t>Expedientes: </w:t>
      </w:r>
      <w:r>
        <w:rPr>
          <w:b/>
          <w:sz w:val="24"/>
        </w:rPr>
        <w:t>RSCTG 0117/2017</w:t>
      </w:r>
    </w:p>
    <w:p>
      <w:pPr>
        <w:pStyle w:val="BodyText"/>
        <w:rPr>
          <w:b/>
        </w:rPr>
      </w:pPr>
    </w:p>
    <w:p>
      <w:pPr>
        <w:pStyle w:val="BodyText"/>
        <w:spacing w:before="9"/>
        <w:rPr>
          <w:b/>
          <w:sz w:val="34"/>
        </w:rPr>
      </w:pPr>
    </w:p>
    <w:p>
      <w:pPr>
        <w:pStyle w:val="Heading1"/>
        <w:spacing w:line="278" w:lineRule="auto"/>
        <w:ind w:right="141"/>
      </w:pPr>
      <w:r>
        <w:rPr/>
        <w:t>ASUNTO</w:t>
      </w:r>
      <w:r>
        <w:rPr>
          <w:b w:val="0"/>
        </w:rPr>
        <w:t>: </w:t>
      </w:r>
      <w:r>
        <w:rPr/>
        <w:t>Resolución da Comisión da Transparencia de Galicia na reclamación presentada ao abeiro do artigo 28 da Lei 1/2016, do 18 de xaneiro, de transparencia e bo goberno.</w:t>
      </w:r>
    </w:p>
    <w:p>
      <w:pPr>
        <w:pStyle w:val="BodyText"/>
        <w:spacing w:before="3"/>
        <w:rPr>
          <w:b/>
          <w:sz w:val="27"/>
        </w:rPr>
      </w:pPr>
    </w:p>
    <w:p>
      <w:pPr>
        <w:pStyle w:val="BodyText"/>
        <w:tabs>
          <w:tab w:pos="8135" w:val="left" w:leader="none"/>
        </w:tabs>
        <w:spacing w:line="276" w:lineRule="auto" w:before="1"/>
        <w:ind w:left="141" w:right="169"/>
        <w:jc w:val="both"/>
      </w:pPr>
      <w:r>
        <w:rPr/>
        <w:pict>
          <v:rect style="position:absolute;margin-left:302.118774pt;margin-top:.907973pt;width:181.6193pt;height:15.2518pt;mso-position-horizontal-relative:page;mso-position-vertical-relative:paragraph;z-index:-6304" filled="true" fillcolor="#000000" stroked="false">
            <v:fill type="solid"/>
            <w10:wrap type="none"/>
          </v:rect>
        </w:pict>
      </w:r>
      <w:r>
        <w:rPr/>
        <w:t>En  resposta á  reclamación</w:t>
      </w:r>
      <w:r>
        <w:rPr>
          <w:spacing w:val="20"/>
        </w:rPr>
        <w:t> </w:t>
      </w:r>
      <w:r>
        <w:rPr/>
        <w:t>presentada</w:t>
      </w:r>
      <w:r>
        <w:rPr>
          <w:spacing w:val="30"/>
        </w:rPr>
        <w:t> </w:t>
      </w:r>
      <w:r>
        <w:rPr/>
        <w:t>por</w:t>
        <w:tab/>
        <w:t>, mediante escrito do 4 de Novembro de 2017, con data de entrada no rexistro do Valedor do Pobo o 22/11/2017, a Comisión da Transparencia, considerando os antecedentes e fundamentos xurídicos que se especifican a continuación, adopta a seguinte</w:t>
      </w:r>
      <w:r>
        <w:rPr>
          <w:spacing w:val="-4"/>
        </w:rPr>
        <w:t> </w:t>
      </w:r>
      <w:r>
        <w:rPr/>
        <w:t>resolución</w:t>
      </w:r>
    </w:p>
    <w:p>
      <w:pPr>
        <w:pStyle w:val="BodyText"/>
      </w:pPr>
    </w:p>
    <w:p>
      <w:pPr>
        <w:pStyle w:val="Heading1"/>
        <w:spacing w:before="197"/>
      </w:pPr>
      <w:r>
        <w:rPr/>
        <w:t>ANTECEDENTES</w:t>
      </w:r>
    </w:p>
    <w:p>
      <w:pPr>
        <w:pStyle w:val="BodyText"/>
        <w:rPr>
          <w:b/>
        </w:rPr>
      </w:pPr>
    </w:p>
    <w:p>
      <w:pPr>
        <w:pStyle w:val="BodyText"/>
        <w:spacing w:before="2"/>
        <w:rPr>
          <w:b/>
        </w:rPr>
      </w:pPr>
    </w:p>
    <w:p>
      <w:pPr>
        <w:pStyle w:val="BodyText"/>
        <w:ind w:left="141"/>
      </w:pPr>
      <w:r>
        <w:rPr/>
        <w:pict>
          <v:rect style="position:absolute;margin-left:468.91864pt;margin-top:.858112pt;width:68.7376pt;height:15.2518pt;mso-position-horizontal-relative:page;mso-position-vertical-relative:paragraph;z-index:1096" filled="true" fillcolor="#000000" stroked="false">
            <v:fill type="solid"/>
            <w10:wrap type="none"/>
          </v:rect>
        </w:pict>
      </w:r>
      <w:r>
        <w:rPr>
          <w:b/>
        </w:rPr>
        <w:t>Primeiro</w:t>
      </w:r>
      <w:r>
        <w:rPr/>
        <w:t>. Segundo se desprende da documentación obrante no expediente,</w:t>
      </w:r>
    </w:p>
    <w:p>
      <w:pPr>
        <w:spacing w:line="276" w:lineRule="auto" w:before="43"/>
        <w:ind w:left="141" w:right="167" w:firstLine="2652"/>
        <w:jc w:val="both"/>
        <w:rPr>
          <w:sz w:val="24"/>
        </w:rPr>
      </w:pPr>
      <w:r>
        <w:rPr/>
        <w:pict>
          <v:rect style="position:absolute;margin-left:84.080048pt;margin-top:3.008124pt;width:132.6001pt;height:15.2517pt;mso-position-horizontal-relative:page;mso-position-vertical-relative:paragraph;z-index:-6256" filled="true" fillcolor="#000000" stroked="false">
            <v:fill type="solid"/>
            <w10:wrap type="none"/>
          </v:rect>
        </w:pict>
      </w:r>
      <w:r>
        <w:rPr>
          <w:sz w:val="24"/>
        </w:rPr>
        <w:t>presentou escrito de data 4 de Novembro de 2017, con data de entrada o 22/11/2017, no que alega: “</w:t>
      </w:r>
      <w:r>
        <w:rPr>
          <w:i/>
          <w:sz w:val="24"/>
        </w:rPr>
        <w:t>Solicité el 5 de Septiembre de 2017 a la Consellería de </w:t>
      </w:r>
      <w:r>
        <w:rPr>
          <w:i/>
          <w:sz w:val="24"/>
        </w:rPr>
        <w:t>Presidencia, Administracións Públicas e Xustiza, sita en Santiago de Compostela, acceso a la siguiente</w:t>
      </w:r>
      <w:r>
        <w:rPr>
          <w:i/>
          <w:spacing w:val="-4"/>
          <w:sz w:val="24"/>
        </w:rPr>
        <w:t> </w:t>
      </w:r>
      <w:r>
        <w:rPr>
          <w:i/>
          <w:sz w:val="24"/>
        </w:rPr>
        <w:t>información</w:t>
      </w:r>
      <w:r>
        <w:rPr>
          <w:i/>
          <w:spacing w:val="-6"/>
          <w:sz w:val="24"/>
        </w:rPr>
        <w:t> </w:t>
      </w:r>
      <w:r>
        <w:rPr>
          <w:i/>
          <w:sz w:val="24"/>
        </w:rPr>
        <w:t>pública:</w:t>
      </w:r>
      <w:r>
        <w:rPr>
          <w:i/>
          <w:spacing w:val="-5"/>
          <w:sz w:val="24"/>
        </w:rPr>
        <w:t> </w:t>
      </w:r>
      <w:r>
        <w:rPr>
          <w:i/>
          <w:sz w:val="24"/>
        </w:rPr>
        <w:t>Resolución</w:t>
      </w:r>
      <w:r>
        <w:rPr>
          <w:i/>
          <w:spacing w:val="-6"/>
          <w:sz w:val="24"/>
        </w:rPr>
        <w:t> </w:t>
      </w:r>
      <w:r>
        <w:rPr>
          <w:i/>
          <w:sz w:val="24"/>
        </w:rPr>
        <w:t>de</w:t>
      </w:r>
      <w:r>
        <w:rPr>
          <w:i/>
          <w:spacing w:val="-5"/>
          <w:sz w:val="24"/>
        </w:rPr>
        <w:t> </w:t>
      </w:r>
      <w:r>
        <w:rPr>
          <w:i/>
          <w:sz w:val="24"/>
        </w:rPr>
        <w:t>17</w:t>
      </w:r>
      <w:r>
        <w:rPr>
          <w:i/>
          <w:spacing w:val="-7"/>
          <w:sz w:val="24"/>
        </w:rPr>
        <w:t> </w:t>
      </w:r>
      <w:r>
        <w:rPr>
          <w:i/>
          <w:sz w:val="24"/>
        </w:rPr>
        <w:t>de</w:t>
      </w:r>
      <w:r>
        <w:rPr>
          <w:i/>
          <w:spacing w:val="-5"/>
          <w:sz w:val="24"/>
        </w:rPr>
        <w:t> </w:t>
      </w:r>
      <w:r>
        <w:rPr>
          <w:i/>
          <w:sz w:val="24"/>
        </w:rPr>
        <w:t>Julio</w:t>
      </w:r>
      <w:r>
        <w:rPr>
          <w:i/>
          <w:spacing w:val="-6"/>
          <w:sz w:val="24"/>
        </w:rPr>
        <w:t> </w:t>
      </w:r>
      <w:r>
        <w:rPr>
          <w:i/>
          <w:sz w:val="24"/>
        </w:rPr>
        <w:t>de</w:t>
      </w:r>
      <w:r>
        <w:rPr>
          <w:i/>
          <w:spacing w:val="-7"/>
          <w:sz w:val="24"/>
        </w:rPr>
        <w:t> </w:t>
      </w:r>
      <w:r>
        <w:rPr>
          <w:i/>
          <w:sz w:val="24"/>
        </w:rPr>
        <w:t>2007</w:t>
      </w:r>
      <w:r>
        <w:rPr>
          <w:i/>
          <w:spacing w:val="-7"/>
          <w:sz w:val="24"/>
        </w:rPr>
        <w:t> </w:t>
      </w:r>
      <w:r>
        <w:rPr>
          <w:i/>
          <w:sz w:val="24"/>
        </w:rPr>
        <w:t>do</w:t>
      </w:r>
      <w:r>
        <w:rPr>
          <w:i/>
          <w:spacing w:val="-6"/>
          <w:sz w:val="24"/>
        </w:rPr>
        <w:t> </w:t>
      </w:r>
      <w:r>
        <w:rPr>
          <w:i/>
          <w:sz w:val="24"/>
        </w:rPr>
        <w:t>Conselleiro</w:t>
      </w:r>
      <w:r>
        <w:rPr>
          <w:i/>
          <w:spacing w:val="-6"/>
          <w:sz w:val="24"/>
        </w:rPr>
        <w:t> </w:t>
      </w:r>
      <w:r>
        <w:rPr>
          <w:i/>
          <w:sz w:val="24"/>
        </w:rPr>
        <w:t>da</w:t>
      </w:r>
      <w:r>
        <w:rPr>
          <w:i/>
          <w:spacing w:val="-6"/>
          <w:sz w:val="24"/>
        </w:rPr>
        <w:t> </w:t>
      </w:r>
      <w:r>
        <w:rPr>
          <w:i/>
          <w:sz w:val="24"/>
        </w:rPr>
        <w:t>Presidencia da Xunta de Galicia (una vez disociados los datos personales que pudiese contener). En dicha resolución se reconocen como servicios prestados como personal laboral del grupo I (titulado superior) períodos prestados como becario (“bolseiro”) en la extinta Inspección Xeral de Servicios</w:t>
      </w:r>
      <w:r>
        <w:rPr>
          <w:i/>
          <w:spacing w:val="-11"/>
          <w:sz w:val="24"/>
        </w:rPr>
        <w:t> </w:t>
      </w:r>
      <w:r>
        <w:rPr>
          <w:i/>
          <w:sz w:val="24"/>
        </w:rPr>
        <w:t>de</w:t>
      </w:r>
      <w:r>
        <w:rPr>
          <w:i/>
          <w:spacing w:val="-11"/>
          <w:sz w:val="24"/>
        </w:rPr>
        <w:t> </w:t>
      </w:r>
      <w:r>
        <w:rPr>
          <w:i/>
          <w:sz w:val="24"/>
        </w:rPr>
        <w:t>la</w:t>
      </w:r>
      <w:r>
        <w:rPr>
          <w:i/>
          <w:spacing w:val="-12"/>
          <w:sz w:val="24"/>
        </w:rPr>
        <w:t> </w:t>
      </w:r>
      <w:r>
        <w:rPr>
          <w:i/>
          <w:sz w:val="24"/>
        </w:rPr>
        <w:t>Xunta</w:t>
      </w:r>
      <w:r>
        <w:rPr>
          <w:i/>
          <w:spacing w:val="-12"/>
          <w:sz w:val="24"/>
        </w:rPr>
        <w:t> </w:t>
      </w:r>
      <w:r>
        <w:rPr>
          <w:i/>
          <w:sz w:val="24"/>
        </w:rPr>
        <w:t>de</w:t>
      </w:r>
      <w:r>
        <w:rPr>
          <w:i/>
          <w:spacing w:val="-11"/>
          <w:sz w:val="24"/>
        </w:rPr>
        <w:t> </w:t>
      </w:r>
      <w:r>
        <w:rPr>
          <w:i/>
          <w:sz w:val="24"/>
        </w:rPr>
        <w:t>Galicia.</w:t>
      </w:r>
      <w:r>
        <w:rPr>
          <w:i/>
          <w:spacing w:val="-12"/>
          <w:sz w:val="24"/>
        </w:rPr>
        <w:t> </w:t>
      </w:r>
      <w:r>
        <w:rPr>
          <w:i/>
          <w:sz w:val="24"/>
        </w:rPr>
        <w:t>No</w:t>
      </w:r>
      <w:r>
        <w:rPr>
          <w:i/>
          <w:spacing w:val="-10"/>
          <w:sz w:val="24"/>
        </w:rPr>
        <w:t> </w:t>
      </w:r>
      <w:r>
        <w:rPr>
          <w:i/>
          <w:sz w:val="24"/>
        </w:rPr>
        <w:t>he</w:t>
      </w:r>
      <w:r>
        <w:rPr>
          <w:i/>
          <w:spacing w:val="-11"/>
          <w:sz w:val="24"/>
        </w:rPr>
        <w:t> </w:t>
      </w:r>
      <w:r>
        <w:rPr>
          <w:i/>
          <w:sz w:val="24"/>
        </w:rPr>
        <w:t>recibido</w:t>
      </w:r>
      <w:r>
        <w:rPr>
          <w:i/>
          <w:spacing w:val="-10"/>
          <w:sz w:val="24"/>
        </w:rPr>
        <w:t> </w:t>
      </w:r>
      <w:r>
        <w:rPr>
          <w:i/>
          <w:sz w:val="24"/>
        </w:rPr>
        <w:t>respuesta</w:t>
      </w:r>
      <w:r>
        <w:rPr>
          <w:i/>
          <w:spacing w:val="-12"/>
          <w:sz w:val="24"/>
        </w:rPr>
        <w:t> </w:t>
      </w:r>
      <w:r>
        <w:rPr>
          <w:i/>
          <w:sz w:val="24"/>
        </w:rPr>
        <w:t>a</w:t>
      </w:r>
      <w:r>
        <w:rPr>
          <w:i/>
          <w:spacing w:val="-12"/>
          <w:sz w:val="24"/>
        </w:rPr>
        <w:t> </w:t>
      </w:r>
      <w:r>
        <w:rPr>
          <w:i/>
          <w:sz w:val="24"/>
        </w:rPr>
        <w:t>la</w:t>
      </w:r>
      <w:r>
        <w:rPr>
          <w:i/>
          <w:spacing w:val="-10"/>
          <w:sz w:val="24"/>
        </w:rPr>
        <w:t> </w:t>
      </w:r>
      <w:r>
        <w:rPr>
          <w:i/>
          <w:sz w:val="24"/>
        </w:rPr>
        <w:t>petición</w:t>
      </w:r>
      <w:r>
        <w:rPr>
          <w:i/>
          <w:spacing w:val="-12"/>
          <w:sz w:val="24"/>
        </w:rPr>
        <w:t> </w:t>
      </w:r>
      <w:r>
        <w:rPr>
          <w:i/>
          <w:sz w:val="24"/>
        </w:rPr>
        <w:t>de</w:t>
      </w:r>
      <w:r>
        <w:rPr>
          <w:i/>
          <w:spacing w:val="-11"/>
          <w:sz w:val="24"/>
        </w:rPr>
        <w:t> </w:t>
      </w:r>
      <w:r>
        <w:rPr>
          <w:i/>
          <w:sz w:val="24"/>
        </w:rPr>
        <w:t>información</w:t>
      </w:r>
      <w:r>
        <w:rPr>
          <w:i/>
          <w:spacing w:val="-10"/>
          <w:sz w:val="24"/>
        </w:rPr>
        <w:t> </w:t>
      </w:r>
      <w:r>
        <w:rPr>
          <w:i/>
          <w:sz w:val="24"/>
        </w:rPr>
        <w:t>pública”. En base ás súas alegacións, o reclamante formula “Reclamación ante la Comisión de Transparencia de Galicia por la desestimación por silencio administrativo a mi solicitud de información pública de 05 de Septiembre de 2017 a la Xunta de</w:t>
      </w:r>
      <w:r>
        <w:rPr>
          <w:i/>
          <w:spacing w:val="-8"/>
          <w:sz w:val="24"/>
        </w:rPr>
        <w:t> </w:t>
      </w:r>
      <w:r>
        <w:rPr>
          <w:i/>
          <w:sz w:val="24"/>
        </w:rPr>
        <w:t>Galicia</w:t>
      </w:r>
      <w:r>
        <w:rPr>
          <w:sz w:val="24"/>
        </w:rPr>
        <w:t>”</w:t>
      </w:r>
    </w:p>
    <w:p>
      <w:pPr>
        <w:spacing w:after="0" w:line="276" w:lineRule="auto"/>
        <w:jc w:val="both"/>
        <w:rPr>
          <w:sz w:val="24"/>
        </w:rPr>
        <w:sectPr>
          <w:headerReference w:type="default" r:id="rId5"/>
          <w:type w:val="continuous"/>
          <w:pgSz w:w="11910" w:h="16840"/>
          <w:pgMar w:header="709" w:top="1740" w:bottom="280" w:left="1560" w:right="9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spacing w:line="276" w:lineRule="auto" w:before="0"/>
        <w:ind w:left="141" w:right="168" w:firstLine="0"/>
        <w:jc w:val="both"/>
        <w:rPr>
          <w:i/>
          <w:sz w:val="24"/>
        </w:rPr>
      </w:pPr>
      <w:r>
        <w:rPr>
          <w:sz w:val="24"/>
        </w:rPr>
        <w:t>O reclamante achegaba, xunto coa súa reclamación copia da solicitude de acceso a información</w:t>
      </w:r>
      <w:r>
        <w:rPr>
          <w:spacing w:val="-16"/>
          <w:sz w:val="24"/>
        </w:rPr>
        <w:t> </w:t>
      </w:r>
      <w:r>
        <w:rPr>
          <w:sz w:val="24"/>
        </w:rPr>
        <w:t>presentada</w:t>
      </w:r>
      <w:r>
        <w:rPr>
          <w:spacing w:val="-17"/>
          <w:sz w:val="24"/>
        </w:rPr>
        <w:t> </w:t>
      </w:r>
      <w:r>
        <w:rPr>
          <w:sz w:val="24"/>
        </w:rPr>
        <w:t>ante</w:t>
      </w:r>
      <w:r>
        <w:rPr>
          <w:spacing w:val="-16"/>
          <w:sz w:val="24"/>
        </w:rPr>
        <w:t> </w:t>
      </w:r>
      <w:r>
        <w:rPr>
          <w:sz w:val="24"/>
        </w:rPr>
        <w:t>a</w:t>
      </w:r>
      <w:r>
        <w:rPr>
          <w:spacing w:val="-14"/>
          <w:sz w:val="24"/>
        </w:rPr>
        <w:t> </w:t>
      </w:r>
      <w:r>
        <w:rPr>
          <w:sz w:val="24"/>
        </w:rPr>
        <w:t>Vicepresidencia</w:t>
      </w:r>
      <w:r>
        <w:rPr>
          <w:spacing w:val="-17"/>
          <w:sz w:val="24"/>
        </w:rPr>
        <w:t> </w:t>
      </w:r>
      <w:r>
        <w:rPr>
          <w:sz w:val="24"/>
        </w:rPr>
        <w:t>de</w:t>
      </w:r>
      <w:r>
        <w:rPr>
          <w:spacing w:val="-14"/>
          <w:sz w:val="24"/>
        </w:rPr>
        <w:t> </w:t>
      </w:r>
      <w:r>
        <w:rPr>
          <w:sz w:val="24"/>
        </w:rPr>
        <w:t>Consellería</w:t>
      </w:r>
      <w:r>
        <w:rPr>
          <w:spacing w:val="-17"/>
          <w:sz w:val="24"/>
        </w:rPr>
        <w:t> </w:t>
      </w:r>
      <w:r>
        <w:rPr>
          <w:sz w:val="24"/>
        </w:rPr>
        <w:t>de</w:t>
      </w:r>
      <w:r>
        <w:rPr>
          <w:spacing w:val="-16"/>
          <w:sz w:val="24"/>
        </w:rPr>
        <w:t> </w:t>
      </w:r>
      <w:r>
        <w:rPr>
          <w:sz w:val="24"/>
        </w:rPr>
        <w:t>Presidencia,</w:t>
      </w:r>
      <w:r>
        <w:rPr>
          <w:spacing w:val="-15"/>
          <w:sz w:val="24"/>
        </w:rPr>
        <w:t> </w:t>
      </w:r>
      <w:r>
        <w:rPr>
          <w:sz w:val="24"/>
        </w:rPr>
        <w:t>Administracións Públicas e Xustiza, na que concreta o obxecto da súa solicitude en que: “</w:t>
      </w:r>
      <w:r>
        <w:rPr>
          <w:i/>
          <w:sz w:val="24"/>
        </w:rPr>
        <w:t>A Valedora do Pobo </w:t>
      </w:r>
      <w:r>
        <w:rPr>
          <w:i/>
          <w:sz w:val="24"/>
        </w:rPr>
        <w:t>ditou o 20 de Xaneiro de 2016 recomendación á Vicepresidencia da Xunta de Galicia en Relación a miña queixa, na que di que “neste caso concreto, debería darse resposta positiva expresa á solicitude de acceso a totalidade do expediente requirido, incluída a resolución de 17 de Xullo de 2007 …”Pese ao fixado na recomendación, non se me deu acceso a dita resolución unha vez desasociados os datos persoais que se recollan nela”</w:t>
      </w:r>
    </w:p>
    <w:p>
      <w:pPr>
        <w:pStyle w:val="BodyText"/>
        <w:spacing w:before="9"/>
        <w:rPr>
          <w:i/>
          <w:sz w:val="27"/>
        </w:rPr>
      </w:pPr>
    </w:p>
    <w:p>
      <w:pPr>
        <w:spacing w:line="276" w:lineRule="auto" w:before="0"/>
        <w:ind w:left="141" w:right="170" w:firstLine="0"/>
        <w:jc w:val="both"/>
        <w:rPr>
          <w:sz w:val="24"/>
        </w:rPr>
      </w:pPr>
      <w:r>
        <w:rPr>
          <w:sz w:val="24"/>
        </w:rPr>
        <w:t>O reclamante motivou a súa solicitude en “</w:t>
      </w:r>
      <w:r>
        <w:rPr>
          <w:i/>
          <w:sz w:val="24"/>
        </w:rPr>
        <w:t>Comparar situacións administrativas idénticas</w:t>
      </w:r>
      <w:r>
        <w:rPr>
          <w:i/>
          <w:spacing w:val="-30"/>
          <w:sz w:val="24"/>
        </w:rPr>
        <w:t> </w:t>
      </w:r>
      <w:r>
        <w:rPr>
          <w:i/>
          <w:sz w:val="24"/>
        </w:rPr>
        <w:t>con </w:t>
      </w:r>
      <w:r>
        <w:rPr>
          <w:i/>
          <w:sz w:val="24"/>
        </w:rPr>
        <w:t>resultados distintos</w:t>
      </w:r>
      <w:r>
        <w:rPr>
          <w:sz w:val="24"/>
        </w:rPr>
        <w:t>”</w:t>
      </w:r>
    </w:p>
    <w:p>
      <w:pPr>
        <w:pStyle w:val="BodyText"/>
        <w:spacing w:before="7"/>
        <w:rPr>
          <w:sz w:val="27"/>
        </w:rPr>
      </w:pPr>
    </w:p>
    <w:p>
      <w:pPr>
        <w:pStyle w:val="BodyText"/>
        <w:spacing w:line="276" w:lineRule="auto"/>
        <w:ind w:left="141" w:right="168"/>
        <w:jc w:val="both"/>
      </w:pPr>
      <w:r>
        <w:rPr>
          <w:b/>
        </w:rPr>
        <w:t>Segundo</w:t>
      </w:r>
      <w:r>
        <w:rPr/>
        <w:t>. Con data 30 de novembro de 2017 dende a Comisión de Transparencia, comunícaselle ao reclamante a recepción da reclamación e a iniciación do expediente.</w:t>
      </w:r>
    </w:p>
    <w:p>
      <w:pPr>
        <w:pStyle w:val="BodyText"/>
        <w:spacing w:before="7"/>
        <w:rPr>
          <w:sz w:val="27"/>
        </w:rPr>
      </w:pPr>
    </w:p>
    <w:p>
      <w:pPr>
        <w:pStyle w:val="BodyText"/>
        <w:spacing w:line="276" w:lineRule="auto"/>
        <w:ind w:left="141" w:right="171"/>
        <w:jc w:val="both"/>
      </w:pPr>
      <w:r>
        <w:rPr>
          <w:b/>
        </w:rPr>
        <w:t>Terceiro.</w:t>
      </w:r>
      <w:r>
        <w:rPr>
          <w:b/>
          <w:spacing w:val="-4"/>
        </w:rPr>
        <w:t> </w:t>
      </w:r>
      <w:r>
        <w:rPr/>
        <w:t>Non</w:t>
      </w:r>
      <w:r>
        <w:rPr>
          <w:spacing w:val="-4"/>
        </w:rPr>
        <w:t> </w:t>
      </w:r>
      <w:r>
        <w:rPr/>
        <w:t>foi</w:t>
      </w:r>
      <w:r>
        <w:rPr>
          <w:spacing w:val="-5"/>
        </w:rPr>
        <w:t> </w:t>
      </w:r>
      <w:r>
        <w:rPr/>
        <w:t>achegado</w:t>
      </w:r>
      <w:r>
        <w:rPr>
          <w:spacing w:val="-4"/>
        </w:rPr>
        <w:t> </w:t>
      </w:r>
      <w:r>
        <w:rPr/>
        <w:t>informe</w:t>
      </w:r>
      <w:r>
        <w:rPr>
          <w:spacing w:val="-4"/>
        </w:rPr>
        <w:t> </w:t>
      </w:r>
      <w:r>
        <w:rPr/>
        <w:t>ao</w:t>
      </w:r>
      <w:r>
        <w:rPr>
          <w:spacing w:val="-4"/>
        </w:rPr>
        <w:t> </w:t>
      </w:r>
      <w:r>
        <w:rPr/>
        <w:t>expediente</w:t>
      </w:r>
      <w:r>
        <w:rPr>
          <w:spacing w:val="-4"/>
        </w:rPr>
        <w:t> </w:t>
      </w:r>
      <w:r>
        <w:rPr/>
        <w:t>por</w:t>
      </w:r>
      <w:r>
        <w:rPr>
          <w:spacing w:val="-5"/>
        </w:rPr>
        <w:t> </w:t>
      </w:r>
      <w:r>
        <w:rPr/>
        <w:t>parte</w:t>
      </w:r>
      <w:r>
        <w:rPr>
          <w:spacing w:val="-7"/>
        </w:rPr>
        <w:t> </w:t>
      </w:r>
      <w:r>
        <w:rPr/>
        <w:t>da</w:t>
      </w:r>
      <w:r>
        <w:rPr>
          <w:spacing w:val="-5"/>
        </w:rPr>
        <w:t> </w:t>
      </w:r>
      <w:r>
        <w:rPr/>
        <w:t>Vicepresidencia</w:t>
      </w:r>
      <w:r>
        <w:rPr>
          <w:spacing w:val="-5"/>
        </w:rPr>
        <w:t> </w:t>
      </w:r>
      <w:r>
        <w:rPr/>
        <w:t>e</w:t>
      </w:r>
      <w:r>
        <w:rPr>
          <w:spacing w:val="-2"/>
        </w:rPr>
        <w:t> </w:t>
      </w:r>
      <w:r>
        <w:rPr/>
        <w:t>Consellería de Presidencia, Administracións Públicas e Xustiza, a pesares de telo solicitado a Comisión da Transparencia con data 30 de novembro de</w:t>
      </w:r>
      <w:r>
        <w:rPr>
          <w:spacing w:val="-3"/>
        </w:rPr>
        <w:t> </w:t>
      </w:r>
      <w:r>
        <w:rPr/>
        <w:t>2017.</w:t>
      </w:r>
    </w:p>
    <w:p>
      <w:pPr>
        <w:pStyle w:val="BodyText"/>
        <w:spacing w:before="8"/>
        <w:rPr>
          <w:sz w:val="27"/>
        </w:rPr>
      </w:pPr>
    </w:p>
    <w:p>
      <w:pPr>
        <w:pStyle w:val="BodyText"/>
        <w:spacing w:line="276" w:lineRule="auto"/>
        <w:ind w:left="141" w:right="169"/>
        <w:jc w:val="both"/>
      </w:pPr>
      <w:r>
        <w:rPr>
          <w:b/>
        </w:rPr>
        <w:t>Cuarto.</w:t>
      </w:r>
      <w:r>
        <w:rPr>
          <w:b/>
          <w:spacing w:val="28"/>
        </w:rPr>
        <w:t> </w:t>
      </w:r>
      <w:r>
        <w:rPr/>
        <w:t>Con</w:t>
      </w:r>
      <w:r>
        <w:rPr>
          <w:spacing w:val="-14"/>
        </w:rPr>
        <w:t> </w:t>
      </w:r>
      <w:r>
        <w:rPr/>
        <w:t>data</w:t>
      </w:r>
      <w:r>
        <w:rPr>
          <w:spacing w:val="-15"/>
        </w:rPr>
        <w:t> </w:t>
      </w:r>
      <w:r>
        <w:rPr/>
        <w:t>do</w:t>
      </w:r>
      <w:r>
        <w:rPr>
          <w:spacing w:val="-14"/>
        </w:rPr>
        <w:t> </w:t>
      </w:r>
      <w:r>
        <w:rPr/>
        <w:t>7</w:t>
      </w:r>
      <w:r>
        <w:rPr>
          <w:spacing w:val="-14"/>
        </w:rPr>
        <w:t> </w:t>
      </w:r>
      <w:r>
        <w:rPr/>
        <w:t>de</w:t>
      </w:r>
      <w:r>
        <w:rPr>
          <w:spacing w:val="-15"/>
        </w:rPr>
        <w:t> </w:t>
      </w:r>
      <w:r>
        <w:rPr/>
        <w:t>febreiro</w:t>
      </w:r>
      <w:r>
        <w:rPr>
          <w:spacing w:val="-14"/>
        </w:rPr>
        <w:t> </w:t>
      </w:r>
      <w:r>
        <w:rPr/>
        <w:t>de</w:t>
      </w:r>
      <w:r>
        <w:rPr>
          <w:spacing w:val="-15"/>
        </w:rPr>
        <w:t> </w:t>
      </w:r>
      <w:r>
        <w:rPr/>
        <w:t>2018</w:t>
      </w:r>
      <w:r>
        <w:rPr>
          <w:spacing w:val="-12"/>
        </w:rPr>
        <w:t> </w:t>
      </w:r>
      <w:r>
        <w:rPr/>
        <w:t>elaborouse</w:t>
      </w:r>
      <w:r>
        <w:rPr>
          <w:spacing w:val="-12"/>
        </w:rPr>
        <w:t> </w:t>
      </w:r>
      <w:r>
        <w:rPr/>
        <w:t>unha</w:t>
      </w:r>
      <w:r>
        <w:rPr>
          <w:spacing w:val="-15"/>
        </w:rPr>
        <w:t> </w:t>
      </w:r>
      <w:r>
        <w:rPr/>
        <w:t>proposta</w:t>
      </w:r>
      <w:r>
        <w:rPr>
          <w:spacing w:val="-12"/>
        </w:rPr>
        <w:t> </w:t>
      </w:r>
      <w:r>
        <w:rPr/>
        <w:t>de</w:t>
      </w:r>
      <w:r>
        <w:rPr>
          <w:spacing w:val="-15"/>
        </w:rPr>
        <w:t> </w:t>
      </w:r>
      <w:r>
        <w:rPr/>
        <w:t>resolución</w:t>
      </w:r>
      <w:r>
        <w:rPr>
          <w:spacing w:val="-14"/>
        </w:rPr>
        <w:t> </w:t>
      </w:r>
      <w:r>
        <w:rPr/>
        <w:t>en</w:t>
      </w:r>
      <w:r>
        <w:rPr>
          <w:spacing w:val="-12"/>
        </w:rPr>
        <w:t> </w:t>
      </w:r>
      <w:r>
        <w:rPr/>
        <w:t>sentido estimatorio. Esta proposta foi incluída na orde do día da convocatoria, de 19 de febreiro de 2018, da sesión XIX da Comisión da Transparencia que tivo lugar o 27 de febreiro de</w:t>
      </w:r>
      <w:r>
        <w:rPr>
          <w:spacing w:val="-23"/>
        </w:rPr>
        <w:t> </w:t>
      </w:r>
      <w:r>
        <w:rPr/>
        <w:t>2018.</w:t>
      </w:r>
    </w:p>
    <w:p>
      <w:pPr>
        <w:pStyle w:val="BodyText"/>
        <w:spacing w:before="6"/>
        <w:rPr>
          <w:sz w:val="27"/>
        </w:rPr>
      </w:pPr>
    </w:p>
    <w:p>
      <w:pPr>
        <w:spacing w:line="276" w:lineRule="auto" w:before="0"/>
        <w:ind w:left="141" w:right="170" w:firstLine="0"/>
        <w:jc w:val="both"/>
        <w:rPr>
          <w:i/>
          <w:sz w:val="24"/>
        </w:rPr>
      </w:pPr>
      <w:r>
        <w:rPr/>
        <w:pict>
          <v:rect style="position:absolute;margin-left:486.32077pt;margin-top:33.977352pt;width:51.3822pt;height:15.4798pt;mso-position-horizontal-relative:page;mso-position-vertical-relative:paragraph;z-index:-6232" filled="true" fillcolor="#000000" stroked="false">
            <v:fill type="solid"/>
            <w10:wrap type="none"/>
          </v:rect>
        </w:pict>
      </w:r>
      <w:r>
        <w:rPr>
          <w:b/>
          <w:sz w:val="24"/>
        </w:rPr>
        <w:t>Quinto. </w:t>
      </w:r>
      <w:r>
        <w:rPr>
          <w:sz w:val="24"/>
        </w:rPr>
        <w:t>Con data de 22 de febreiro de 2018 a Secretaría Xeral Técnica da Vicepresidencia e Consellería de Presidencia, Administracións públicas e Xustiza remite a </w:t>
      </w:r>
      <w:r>
        <w:rPr>
          <w:i/>
          <w:sz w:val="24"/>
        </w:rPr>
        <w:t>Resolución de 7 de </w:t>
      </w:r>
      <w:r>
        <w:rPr>
          <w:i/>
          <w:sz w:val="24"/>
        </w:rPr>
        <w:t>decembro de 2017 da solicitude de acceso á información pública formulada por</w:t>
      </w:r>
    </w:p>
    <w:p>
      <w:pPr>
        <w:pStyle w:val="BodyText"/>
        <w:spacing w:line="293" w:lineRule="exact"/>
        <w:ind w:left="1814"/>
      </w:pPr>
      <w:r>
        <w:rPr/>
        <w:pict>
          <v:rect style="position:absolute;margin-left:84.080078pt;margin-top:.240244pt;width:80.3391pt;height:15.4798pt;mso-position-horizontal-relative:page;mso-position-vertical-relative:paragraph;z-index:1168" filled="true" fillcolor="#000000" stroked="false">
            <v:fill type="solid"/>
            <w10:wrap type="none"/>
          </v:rect>
        </w:pict>
      </w:r>
      <w:r>
        <w:rPr/>
        <w:t>o 5 de setembro de 2017 xunto coa copia da documentación solicitada por</w:t>
      </w:r>
    </w:p>
    <w:p>
      <w:pPr>
        <w:pStyle w:val="BodyText"/>
        <w:spacing w:before="46"/>
        <w:ind w:left="141"/>
      </w:pPr>
      <w:r>
        <w:rPr/>
        <w:t>este reclamante.</w:t>
      </w:r>
    </w:p>
    <w:p>
      <w:pPr>
        <w:pStyle w:val="BodyText"/>
        <w:spacing w:line="276" w:lineRule="auto" w:before="43"/>
        <w:ind w:left="141" w:right="168"/>
        <w:jc w:val="both"/>
      </w:pPr>
      <w:r>
        <w:rPr/>
        <w:t>A resolución entende que estamos ante unha solicitude de acceso á información pública, recolle</w:t>
      </w:r>
      <w:r>
        <w:rPr>
          <w:spacing w:val="-6"/>
        </w:rPr>
        <w:t> </w:t>
      </w:r>
      <w:r>
        <w:rPr/>
        <w:t>que</w:t>
      </w:r>
      <w:r>
        <w:rPr>
          <w:spacing w:val="-6"/>
        </w:rPr>
        <w:t> </w:t>
      </w:r>
      <w:r>
        <w:rPr/>
        <w:t>existe</w:t>
      </w:r>
      <w:r>
        <w:rPr>
          <w:spacing w:val="-8"/>
        </w:rPr>
        <w:t> </w:t>
      </w:r>
      <w:r>
        <w:rPr/>
        <w:t>un</w:t>
      </w:r>
      <w:r>
        <w:rPr>
          <w:spacing w:val="-8"/>
        </w:rPr>
        <w:t> </w:t>
      </w:r>
      <w:r>
        <w:rPr/>
        <w:t>terceiro</w:t>
      </w:r>
      <w:r>
        <w:rPr>
          <w:spacing w:val="-6"/>
        </w:rPr>
        <w:t> </w:t>
      </w:r>
      <w:r>
        <w:rPr/>
        <w:t>interesado</w:t>
      </w:r>
      <w:r>
        <w:rPr>
          <w:spacing w:val="-6"/>
        </w:rPr>
        <w:t> </w:t>
      </w:r>
      <w:r>
        <w:rPr/>
        <w:t>ao</w:t>
      </w:r>
      <w:r>
        <w:rPr>
          <w:spacing w:val="-8"/>
        </w:rPr>
        <w:t> </w:t>
      </w:r>
      <w:r>
        <w:rPr/>
        <w:t>que</w:t>
      </w:r>
      <w:r>
        <w:rPr>
          <w:spacing w:val="-6"/>
        </w:rPr>
        <w:t> </w:t>
      </w:r>
      <w:r>
        <w:rPr/>
        <w:t>lle</w:t>
      </w:r>
      <w:r>
        <w:rPr>
          <w:spacing w:val="-6"/>
        </w:rPr>
        <w:t> </w:t>
      </w:r>
      <w:r>
        <w:rPr/>
        <w:t>da</w:t>
      </w:r>
      <w:r>
        <w:rPr>
          <w:spacing w:val="-6"/>
        </w:rPr>
        <w:t> </w:t>
      </w:r>
      <w:r>
        <w:rPr/>
        <w:t>audiencia,</w:t>
      </w:r>
      <w:r>
        <w:rPr>
          <w:spacing w:val="-6"/>
        </w:rPr>
        <w:t> </w:t>
      </w:r>
      <w:r>
        <w:rPr/>
        <w:t>e</w:t>
      </w:r>
      <w:r>
        <w:rPr>
          <w:spacing w:val="-6"/>
        </w:rPr>
        <w:t> </w:t>
      </w:r>
      <w:r>
        <w:rPr/>
        <w:t>dado</w:t>
      </w:r>
      <w:r>
        <w:rPr>
          <w:spacing w:val="-6"/>
        </w:rPr>
        <w:t> </w:t>
      </w:r>
      <w:r>
        <w:rPr/>
        <w:t>que</w:t>
      </w:r>
      <w:r>
        <w:rPr>
          <w:spacing w:val="-6"/>
        </w:rPr>
        <w:t> </w:t>
      </w:r>
      <w:r>
        <w:rPr/>
        <w:t>a</w:t>
      </w:r>
      <w:r>
        <w:rPr>
          <w:spacing w:val="-6"/>
        </w:rPr>
        <w:t> </w:t>
      </w:r>
      <w:r>
        <w:rPr/>
        <w:t>reclamación</w:t>
      </w:r>
      <w:r>
        <w:rPr>
          <w:spacing w:val="-5"/>
        </w:rPr>
        <w:t> </w:t>
      </w:r>
      <w:r>
        <w:rPr/>
        <w:t>xa pedía</w:t>
      </w:r>
      <w:r>
        <w:rPr>
          <w:spacing w:val="-8"/>
        </w:rPr>
        <w:t> </w:t>
      </w:r>
      <w:r>
        <w:rPr/>
        <w:t>a</w:t>
      </w:r>
      <w:r>
        <w:rPr>
          <w:spacing w:val="-10"/>
        </w:rPr>
        <w:t> </w:t>
      </w:r>
      <w:r>
        <w:rPr/>
        <w:t>disociación</w:t>
      </w:r>
      <w:r>
        <w:rPr>
          <w:spacing w:val="-9"/>
        </w:rPr>
        <w:t> </w:t>
      </w:r>
      <w:r>
        <w:rPr/>
        <w:t>dos</w:t>
      </w:r>
      <w:r>
        <w:rPr>
          <w:spacing w:val="-8"/>
        </w:rPr>
        <w:t> </w:t>
      </w:r>
      <w:r>
        <w:rPr/>
        <w:t>datos</w:t>
      </w:r>
      <w:r>
        <w:rPr>
          <w:spacing w:val="-8"/>
        </w:rPr>
        <w:t> </w:t>
      </w:r>
      <w:r>
        <w:rPr/>
        <w:t>de</w:t>
      </w:r>
      <w:r>
        <w:rPr>
          <w:spacing w:val="-7"/>
        </w:rPr>
        <w:t> </w:t>
      </w:r>
      <w:r>
        <w:rPr/>
        <w:t>carácter</w:t>
      </w:r>
      <w:r>
        <w:rPr>
          <w:spacing w:val="-10"/>
        </w:rPr>
        <w:t> </w:t>
      </w:r>
      <w:r>
        <w:rPr/>
        <w:t>persoal</w:t>
      </w:r>
      <w:r>
        <w:rPr>
          <w:spacing w:val="-10"/>
        </w:rPr>
        <w:t> </w:t>
      </w:r>
      <w:r>
        <w:rPr/>
        <w:t>entende</w:t>
      </w:r>
      <w:r>
        <w:rPr>
          <w:spacing w:val="-7"/>
        </w:rPr>
        <w:t> </w:t>
      </w:r>
      <w:r>
        <w:rPr/>
        <w:t>que</w:t>
      </w:r>
      <w:r>
        <w:rPr>
          <w:spacing w:val="-7"/>
        </w:rPr>
        <w:t> </w:t>
      </w:r>
      <w:r>
        <w:rPr/>
        <w:t>procede</w:t>
      </w:r>
      <w:r>
        <w:rPr>
          <w:spacing w:val="-10"/>
        </w:rPr>
        <w:t> </w:t>
      </w:r>
      <w:r>
        <w:rPr/>
        <w:t>estimar</w:t>
      </w:r>
      <w:r>
        <w:rPr>
          <w:spacing w:val="-8"/>
        </w:rPr>
        <w:t> </w:t>
      </w:r>
      <w:r>
        <w:rPr/>
        <w:t>e</w:t>
      </w:r>
      <w:r>
        <w:rPr>
          <w:spacing w:val="-7"/>
        </w:rPr>
        <w:t> </w:t>
      </w:r>
      <w:r>
        <w:rPr/>
        <w:t>dar</w:t>
      </w:r>
      <w:r>
        <w:rPr>
          <w:spacing w:val="-10"/>
        </w:rPr>
        <w:t> </w:t>
      </w:r>
      <w:r>
        <w:rPr/>
        <w:t>o</w:t>
      </w:r>
      <w:r>
        <w:rPr>
          <w:spacing w:val="-7"/>
        </w:rPr>
        <w:t> </w:t>
      </w:r>
      <w:r>
        <w:rPr/>
        <w:t>acceso á información</w:t>
      </w:r>
      <w:r>
        <w:rPr>
          <w:spacing w:val="1"/>
        </w:rPr>
        <w:t> </w:t>
      </w:r>
      <w:r>
        <w:rPr/>
        <w:t>solicitada.</w:t>
      </w:r>
    </w:p>
    <w:p>
      <w:pPr>
        <w:pStyle w:val="BodyText"/>
        <w:spacing w:before="7"/>
        <w:rPr>
          <w:sz w:val="27"/>
        </w:rPr>
      </w:pPr>
    </w:p>
    <w:p>
      <w:pPr>
        <w:pStyle w:val="BodyText"/>
        <w:spacing w:line="276" w:lineRule="auto"/>
        <w:ind w:left="141" w:right="168"/>
        <w:jc w:val="both"/>
      </w:pPr>
      <w:r>
        <w:rPr>
          <w:b/>
        </w:rPr>
        <w:t>Sexto. </w:t>
      </w:r>
      <w:r>
        <w:rPr/>
        <w:t>Durante o estudo do expediente, en exercicio das funcións que lle corresponden á secretaría, de acordo co artigo 10 c) do Regulamento interno da Comisión da Transparencia, Resolución de 5 de Xullo de 2016, informase e dáse copia, aos membros da Comisión da</w:t>
      </w:r>
    </w:p>
    <w:p>
      <w:pPr>
        <w:spacing w:after="0" w:line="276" w:lineRule="auto"/>
        <w:jc w:val="both"/>
        <w:sectPr>
          <w:pgSz w:w="11910" w:h="16840"/>
          <w:pgMar w:header="709" w:footer="0" w:top="1740" w:bottom="280" w:left="1560" w:right="9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pStyle w:val="BodyText"/>
        <w:spacing w:line="278" w:lineRule="auto"/>
        <w:ind w:left="141" w:right="170"/>
        <w:jc w:val="both"/>
      </w:pPr>
      <w:r>
        <w:rPr/>
        <w:t>Transparencia,</w:t>
      </w:r>
      <w:r>
        <w:rPr>
          <w:spacing w:val="-8"/>
        </w:rPr>
        <w:t> </w:t>
      </w:r>
      <w:r>
        <w:rPr/>
        <w:t>da</w:t>
      </w:r>
      <w:r>
        <w:rPr>
          <w:spacing w:val="-8"/>
        </w:rPr>
        <w:t> </w:t>
      </w:r>
      <w:r>
        <w:rPr/>
        <w:t>nova</w:t>
      </w:r>
      <w:r>
        <w:rPr>
          <w:spacing w:val="-8"/>
        </w:rPr>
        <w:t> </w:t>
      </w:r>
      <w:r>
        <w:rPr/>
        <w:t>documentación</w:t>
      </w:r>
      <w:r>
        <w:rPr>
          <w:spacing w:val="-8"/>
        </w:rPr>
        <w:t> </w:t>
      </w:r>
      <w:r>
        <w:rPr/>
        <w:t>que</w:t>
      </w:r>
      <w:r>
        <w:rPr>
          <w:spacing w:val="-8"/>
        </w:rPr>
        <w:t> </w:t>
      </w:r>
      <w:r>
        <w:rPr/>
        <w:t>non</w:t>
      </w:r>
      <w:r>
        <w:rPr>
          <w:spacing w:val="-8"/>
        </w:rPr>
        <w:t> </w:t>
      </w:r>
      <w:r>
        <w:rPr/>
        <w:t>puido</w:t>
      </w:r>
      <w:r>
        <w:rPr>
          <w:spacing w:val="-8"/>
        </w:rPr>
        <w:t> </w:t>
      </w:r>
      <w:r>
        <w:rPr/>
        <w:t>ser</w:t>
      </w:r>
      <w:r>
        <w:rPr>
          <w:spacing w:val="-8"/>
        </w:rPr>
        <w:t> </w:t>
      </w:r>
      <w:r>
        <w:rPr/>
        <w:t>tida</w:t>
      </w:r>
      <w:r>
        <w:rPr>
          <w:spacing w:val="-8"/>
        </w:rPr>
        <w:t> </w:t>
      </w:r>
      <w:r>
        <w:rPr/>
        <w:t>en</w:t>
      </w:r>
      <w:r>
        <w:rPr>
          <w:spacing w:val="-8"/>
        </w:rPr>
        <w:t> </w:t>
      </w:r>
      <w:r>
        <w:rPr/>
        <w:t>conta,</w:t>
      </w:r>
      <w:r>
        <w:rPr>
          <w:spacing w:val="-8"/>
        </w:rPr>
        <w:t> </w:t>
      </w:r>
      <w:r>
        <w:rPr/>
        <w:t>indicándose</w:t>
      </w:r>
      <w:r>
        <w:rPr>
          <w:spacing w:val="-8"/>
        </w:rPr>
        <w:t> </w:t>
      </w:r>
      <w:r>
        <w:rPr/>
        <w:t>que</w:t>
      </w:r>
      <w:r>
        <w:rPr>
          <w:spacing w:val="-10"/>
        </w:rPr>
        <w:t> </w:t>
      </w:r>
      <w:r>
        <w:rPr/>
        <w:t>non afecta ao fondo do asunto ao tratarse dunha resolución administrativa</w:t>
      </w:r>
      <w:r>
        <w:rPr>
          <w:spacing w:val="-12"/>
        </w:rPr>
        <w:t> </w:t>
      </w:r>
      <w:r>
        <w:rPr/>
        <w:t>estimatoria.</w:t>
      </w:r>
    </w:p>
    <w:p>
      <w:pPr>
        <w:pStyle w:val="BodyText"/>
        <w:spacing w:line="276" w:lineRule="auto"/>
        <w:ind w:left="141" w:right="167"/>
        <w:jc w:val="both"/>
      </w:pPr>
      <w:r>
        <w:rPr>
          <w:b/>
        </w:rPr>
        <w:t>Sétimo. </w:t>
      </w:r>
      <w:r>
        <w:rPr/>
        <w:t>A Comisión da Transparencia por unanimidade , tras o estudo do expediente acorda incluír os novos antecedentes e fundamentos na resolución da reclamación.</w:t>
      </w:r>
    </w:p>
    <w:p>
      <w:pPr>
        <w:pStyle w:val="BodyText"/>
      </w:pPr>
    </w:p>
    <w:p>
      <w:pPr>
        <w:pStyle w:val="BodyText"/>
        <w:spacing w:before="8"/>
        <w:rPr>
          <w:sz w:val="19"/>
        </w:rPr>
      </w:pPr>
    </w:p>
    <w:p>
      <w:pPr>
        <w:pStyle w:val="Heading1"/>
      </w:pPr>
      <w:r>
        <w:rPr/>
        <w:t>FUNDAMENTOS XURÍDICOS</w:t>
      </w:r>
    </w:p>
    <w:p>
      <w:pPr>
        <w:pStyle w:val="BodyText"/>
        <w:rPr>
          <w:b/>
        </w:rPr>
      </w:pPr>
    </w:p>
    <w:p>
      <w:pPr>
        <w:pStyle w:val="BodyText"/>
        <w:spacing w:before="12"/>
        <w:rPr>
          <w:b/>
          <w:sz w:val="23"/>
        </w:rPr>
      </w:pPr>
    </w:p>
    <w:p>
      <w:pPr>
        <w:spacing w:before="0"/>
        <w:ind w:left="141" w:right="0" w:firstLine="0"/>
        <w:jc w:val="left"/>
        <w:rPr>
          <w:b/>
          <w:sz w:val="24"/>
        </w:rPr>
      </w:pPr>
      <w:r>
        <w:rPr>
          <w:b/>
          <w:sz w:val="24"/>
        </w:rPr>
        <w:t>Primeiro</w:t>
      </w:r>
      <w:r>
        <w:rPr>
          <w:sz w:val="24"/>
        </w:rPr>
        <w:t>. </w:t>
      </w:r>
      <w:r>
        <w:rPr>
          <w:b/>
          <w:sz w:val="24"/>
        </w:rPr>
        <w:t>Competencia e normativa</w:t>
      </w:r>
    </w:p>
    <w:p>
      <w:pPr>
        <w:pStyle w:val="BodyText"/>
        <w:ind w:left="141" w:right="167"/>
        <w:jc w:val="both"/>
      </w:pPr>
      <w:r>
        <w:rPr/>
        <w:t>A lexislación aplicable a este procedemento ven configurada pola Lei 19/2013, de 9 de decembro, de transparencia, de acceso á información pública e bo goberno (estatal), e pola Lei 1/2016, de 18 de xaneiro (galega), xunto coa lexislación básica en materia de procedemento administrativo.</w:t>
      </w:r>
    </w:p>
    <w:p>
      <w:pPr>
        <w:pStyle w:val="BodyText"/>
        <w:spacing w:before="11"/>
        <w:rPr>
          <w:sz w:val="23"/>
        </w:rPr>
      </w:pPr>
    </w:p>
    <w:p>
      <w:pPr>
        <w:pStyle w:val="BodyText"/>
        <w:ind w:left="141" w:right="168"/>
        <w:jc w:val="both"/>
      </w:pPr>
      <w:r>
        <w:rPr/>
        <w:t>O art. 24 da Lei 19/2013, de 9 de decembro,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 24 corresponderá, nos supostos de resolucións ditadas polas Administracións das Comunidades autónomas e o seu sector público, e polas Entidades Locais comprendidas no seu ámbito territorial, ao órgano independente que determinen as Comunidades Autónomas.</w:t>
      </w:r>
    </w:p>
    <w:p>
      <w:pPr>
        <w:pStyle w:val="BodyText"/>
      </w:pPr>
    </w:p>
    <w:p>
      <w:pPr>
        <w:pStyle w:val="BodyText"/>
        <w:spacing w:before="1"/>
        <w:ind w:left="141" w:right="168"/>
        <w:jc w:val="both"/>
      </w:pPr>
      <w:r>
        <w:rPr/>
        <w:t>O</w:t>
      </w:r>
      <w:r>
        <w:rPr>
          <w:spacing w:val="-12"/>
        </w:rPr>
        <w:t> </w:t>
      </w:r>
      <w:r>
        <w:rPr/>
        <w:t>art.</w:t>
      </w:r>
      <w:r>
        <w:rPr>
          <w:spacing w:val="-14"/>
        </w:rPr>
        <w:t> </w:t>
      </w:r>
      <w:r>
        <w:rPr/>
        <w:t>28</w:t>
      </w:r>
      <w:r>
        <w:rPr>
          <w:spacing w:val="-13"/>
        </w:rPr>
        <w:t> </w:t>
      </w:r>
      <w:r>
        <w:rPr/>
        <w:t>da</w:t>
      </w:r>
      <w:r>
        <w:rPr>
          <w:spacing w:val="-13"/>
        </w:rPr>
        <w:t> </w:t>
      </w:r>
      <w:r>
        <w:rPr/>
        <w:t>Lei</w:t>
      </w:r>
      <w:r>
        <w:rPr>
          <w:spacing w:val="-14"/>
        </w:rPr>
        <w:t> </w:t>
      </w:r>
      <w:r>
        <w:rPr/>
        <w:t>1/2016,</w:t>
      </w:r>
      <w:r>
        <w:rPr>
          <w:spacing w:val="-13"/>
        </w:rPr>
        <w:t> </w:t>
      </w:r>
      <w:r>
        <w:rPr/>
        <w:t>de</w:t>
      </w:r>
      <w:r>
        <w:rPr>
          <w:spacing w:val="-11"/>
        </w:rPr>
        <w:t> </w:t>
      </w:r>
      <w:r>
        <w:rPr/>
        <w:t>18</w:t>
      </w:r>
      <w:r>
        <w:rPr>
          <w:spacing w:val="-13"/>
        </w:rPr>
        <w:t> </w:t>
      </w:r>
      <w:r>
        <w:rPr/>
        <w:t>de</w:t>
      </w:r>
      <w:r>
        <w:rPr>
          <w:spacing w:val="-11"/>
        </w:rPr>
        <w:t> </w:t>
      </w:r>
      <w:r>
        <w:rPr/>
        <w:t>xaneiro,</w:t>
      </w:r>
      <w:r>
        <w:rPr>
          <w:spacing w:val="-13"/>
        </w:rPr>
        <w:t> </w:t>
      </w:r>
      <w:r>
        <w:rPr/>
        <w:t>de</w:t>
      </w:r>
      <w:r>
        <w:rPr>
          <w:spacing w:val="-13"/>
        </w:rPr>
        <w:t> </w:t>
      </w:r>
      <w:r>
        <w:rPr/>
        <w:t>transparencia</w:t>
      </w:r>
      <w:r>
        <w:rPr>
          <w:spacing w:val="-13"/>
        </w:rPr>
        <w:t> </w:t>
      </w:r>
      <w:r>
        <w:rPr/>
        <w:t>e</w:t>
      </w:r>
      <w:r>
        <w:rPr>
          <w:spacing w:val="-13"/>
        </w:rPr>
        <w:t> </w:t>
      </w:r>
      <w:r>
        <w:rPr/>
        <w:t>bo</w:t>
      </w:r>
      <w:r>
        <w:rPr>
          <w:spacing w:val="-13"/>
        </w:rPr>
        <w:t> </w:t>
      </w:r>
      <w:r>
        <w:rPr/>
        <w:t>goberno,</w:t>
      </w:r>
      <w:r>
        <w:rPr>
          <w:spacing w:val="-11"/>
        </w:rPr>
        <w:t> </w:t>
      </w:r>
      <w:r>
        <w:rPr/>
        <w:t>establece</w:t>
      </w:r>
      <w:r>
        <w:rPr>
          <w:spacing w:val="-13"/>
        </w:rPr>
        <w:t> </w:t>
      </w:r>
      <w:r>
        <w:rPr/>
        <w:t>que</w:t>
      </w:r>
      <w:r>
        <w:rPr>
          <w:spacing w:val="-11"/>
        </w:rPr>
        <w:t> </w:t>
      </w:r>
      <w:r>
        <w:rPr/>
        <w:t>contra toda resolución expresa ou presunta en materia de acceso á información pública poderá interpoñerse</w:t>
      </w:r>
      <w:r>
        <w:rPr>
          <w:spacing w:val="-6"/>
        </w:rPr>
        <w:t> </w:t>
      </w:r>
      <w:r>
        <w:rPr/>
        <w:t>unha</w:t>
      </w:r>
      <w:r>
        <w:rPr>
          <w:spacing w:val="-4"/>
        </w:rPr>
        <w:t> </w:t>
      </w:r>
      <w:r>
        <w:rPr/>
        <w:t>reclamación</w:t>
      </w:r>
      <w:r>
        <w:rPr>
          <w:spacing w:val="-5"/>
        </w:rPr>
        <w:t> </w:t>
      </w:r>
      <w:r>
        <w:rPr/>
        <w:t>perante</w:t>
      </w:r>
      <w:r>
        <w:rPr>
          <w:spacing w:val="-6"/>
        </w:rPr>
        <w:t> </w:t>
      </w:r>
      <w:r>
        <w:rPr/>
        <w:t>o</w:t>
      </w:r>
      <w:r>
        <w:rPr>
          <w:spacing w:val="-3"/>
        </w:rPr>
        <w:t> </w:t>
      </w:r>
      <w:r>
        <w:rPr/>
        <w:t>Valedor</w:t>
      </w:r>
      <w:r>
        <w:rPr>
          <w:spacing w:val="-4"/>
        </w:rPr>
        <w:t> </w:t>
      </w:r>
      <w:r>
        <w:rPr/>
        <w:t>do</w:t>
      </w:r>
      <w:r>
        <w:rPr>
          <w:spacing w:val="-6"/>
        </w:rPr>
        <w:t> </w:t>
      </w:r>
      <w:r>
        <w:rPr/>
        <w:t>Pobo.</w:t>
      </w:r>
      <w:r>
        <w:rPr>
          <w:spacing w:val="-5"/>
        </w:rPr>
        <w:t> </w:t>
      </w:r>
      <w:r>
        <w:rPr/>
        <w:t>O</w:t>
      </w:r>
      <w:r>
        <w:rPr>
          <w:spacing w:val="-4"/>
        </w:rPr>
        <w:t> </w:t>
      </w:r>
      <w:r>
        <w:rPr/>
        <w:t>art.</w:t>
      </w:r>
      <w:r>
        <w:rPr>
          <w:spacing w:val="-5"/>
        </w:rPr>
        <w:t> </w:t>
      </w:r>
      <w:r>
        <w:rPr/>
        <w:t>33</w:t>
      </w:r>
      <w:r>
        <w:rPr>
          <w:spacing w:val="-6"/>
        </w:rPr>
        <w:t> </w:t>
      </w:r>
      <w:r>
        <w:rPr/>
        <w:t>da</w:t>
      </w:r>
      <w:r>
        <w:rPr>
          <w:spacing w:val="-4"/>
        </w:rPr>
        <w:t> </w:t>
      </w:r>
      <w:r>
        <w:rPr/>
        <w:t>mesma</w:t>
      </w:r>
      <w:r>
        <w:rPr>
          <w:spacing w:val="-4"/>
        </w:rPr>
        <w:t> </w:t>
      </w:r>
      <w:r>
        <w:rPr/>
        <w:t>lei</w:t>
      </w:r>
      <w:r>
        <w:rPr>
          <w:spacing w:val="-4"/>
        </w:rPr>
        <w:t> </w:t>
      </w:r>
      <w:r>
        <w:rPr/>
        <w:t>indica</w:t>
      </w:r>
      <w:r>
        <w:rPr>
          <w:spacing w:val="-6"/>
        </w:rPr>
        <w:t> </w:t>
      </w:r>
      <w:r>
        <w:rPr/>
        <w:t>que corresponde á Comisión de Transparencia (órgano colexiado) a resolución das reclamacións fronte as resolucións de acceso á información pública que establece o seu art.</w:t>
      </w:r>
      <w:r>
        <w:rPr>
          <w:spacing w:val="-16"/>
        </w:rPr>
        <w:t> </w:t>
      </w:r>
      <w:r>
        <w:rPr/>
        <w:t>28.</w:t>
      </w:r>
    </w:p>
    <w:p>
      <w:pPr>
        <w:pStyle w:val="BodyText"/>
        <w:spacing w:before="11"/>
        <w:rPr>
          <w:sz w:val="23"/>
        </w:rPr>
      </w:pPr>
    </w:p>
    <w:p>
      <w:pPr>
        <w:pStyle w:val="Heading1"/>
      </w:pPr>
      <w:r>
        <w:rPr/>
        <w:t>Segundo. Procedemento aplicable</w:t>
      </w:r>
    </w:p>
    <w:p>
      <w:pPr>
        <w:pStyle w:val="BodyText"/>
        <w:ind w:left="141" w:right="166"/>
        <w:jc w:val="both"/>
      </w:pPr>
      <w:r>
        <w:rPr/>
        <w:t>O art. 28.3 da Lei 1/2016, de 18 de xaneiro, preceptúa que o procedemento se axustará ao previsto nos números 2, 3, e 4 do art. 24 da Lei 19/2013, de 9 de decembro, trátase dunha reclamación que ten a consideración de substitutiva dos recursos administrativos e pon fin a vía administrativa, ten carácter potestativo e previo á impugnación en vía contencioso- administrativa e axustarase na súa tramitación ao disposto na lexislación de procedemento administrativo común en materia de recursos.</w:t>
      </w:r>
    </w:p>
    <w:p>
      <w:pPr>
        <w:pStyle w:val="BodyText"/>
        <w:spacing w:before="1"/>
      </w:pPr>
    </w:p>
    <w:p>
      <w:pPr>
        <w:pStyle w:val="Heading1"/>
        <w:jc w:val="both"/>
      </w:pPr>
      <w:r>
        <w:rPr/>
        <w:t>Terceiro. Dereito de acceso á información pública</w:t>
      </w:r>
    </w:p>
    <w:p>
      <w:pPr>
        <w:spacing w:after="0"/>
        <w:jc w:val="both"/>
        <w:sectPr>
          <w:pgSz w:w="11910" w:h="16840"/>
          <w:pgMar w:header="709" w:footer="0" w:top="1740" w:bottom="280" w:left="1560" w:right="96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8"/>
        </w:rPr>
      </w:pPr>
    </w:p>
    <w:p>
      <w:pPr>
        <w:pStyle w:val="BodyText"/>
        <w:ind w:left="141" w:right="168" w:firstLine="55"/>
        <w:jc w:val="both"/>
      </w:pPr>
      <w:r>
        <w:rPr/>
        <w:t>A Lei 1/2016, de 18 de xaneiro, recoñece no seu art. 24 o dereito de todas as persoas a acceder a información pública, entendida como </w:t>
      </w:r>
      <w:r>
        <w:rPr>
          <w:i/>
        </w:rPr>
        <w:t>“</w:t>
      </w:r>
      <w:r>
        <w:rPr/>
        <w:t>os contidos ou documentos, calquera que sexa</w:t>
      </w:r>
      <w:r>
        <w:rPr>
          <w:spacing w:val="-9"/>
        </w:rPr>
        <w:t> </w:t>
      </w:r>
      <w:r>
        <w:rPr/>
        <w:t>o</w:t>
      </w:r>
      <w:r>
        <w:rPr>
          <w:spacing w:val="-8"/>
        </w:rPr>
        <w:t> </w:t>
      </w:r>
      <w:r>
        <w:rPr/>
        <w:t>seu</w:t>
      </w:r>
      <w:r>
        <w:rPr>
          <w:spacing w:val="-10"/>
        </w:rPr>
        <w:t> </w:t>
      </w:r>
      <w:r>
        <w:rPr/>
        <w:t>formato</w:t>
      </w:r>
      <w:r>
        <w:rPr>
          <w:spacing w:val="-10"/>
        </w:rPr>
        <w:t> </w:t>
      </w:r>
      <w:r>
        <w:rPr/>
        <w:t>ou</w:t>
      </w:r>
      <w:r>
        <w:rPr>
          <w:spacing w:val="-8"/>
        </w:rPr>
        <w:t> </w:t>
      </w:r>
      <w:r>
        <w:rPr/>
        <w:t>soporte,</w:t>
      </w:r>
      <w:r>
        <w:rPr>
          <w:spacing w:val="-9"/>
        </w:rPr>
        <w:t> </w:t>
      </w:r>
      <w:r>
        <w:rPr/>
        <w:t>que</w:t>
      </w:r>
      <w:r>
        <w:rPr>
          <w:spacing w:val="-8"/>
        </w:rPr>
        <w:t> </w:t>
      </w:r>
      <w:r>
        <w:rPr/>
        <w:t>consten</w:t>
      </w:r>
      <w:r>
        <w:rPr>
          <w:spacing w:val="-8"/>
        </w:rPr>
        <w:t> </w:t>
      </w:r>
      <w:r>
        <w:rPr/>
        <w:t>en</w:t>
      </w:r>
      <w:r>
        <w:rPr>
          <w:spacing w:val="-8"/>
        </w:rPr>
        <w:t> </w:t>
      </w:r>
      <w:r>
        <w:rPr/>
        <w:t>poder</w:t>
      </w:r>
      <w:r>
        <w:rPr>
          <w:spacing w:val="-8"/>
        </w:rPr>
        <w:t> </w:t>
      </w:r>
      <w:r>
        <w:rPr/>
        <w:t>dalgún</w:t>
      </w:r>
      <w:r>
        <w:rPr>
          <w:spacing w:val="-10"/>
        </w:rPr>
        <w:t> </w:t>
      </w:r>
      <w:r>
        <w:rPr/>
        <w:t>dos</w:t>
      </w:r>
      <w:r>
        <w:rPr>
          <w:spacing w:val="-9"/>
        </w:rPr>
        <w:t> </w:t>
      </w:r>
      <w:r>
        <w:rPr/>
        <w:t>suxeitos</w:t>
      </w:r>
      <w:r>
        <w:rPr>
          <w:spacing w:val="-11"/>
        </w:rPr>
        <w:t> </w:t>
      </w:r>
      <w:r>
        <w:rPr/>
        <w:t>incluídos</w:t>
      </w:r>
      <w:r>
        <w:rPr>
          <w:spacing w:val="-11"/>
        </w:rPr>
        <w:t> </w:t>
      </w:r>
      <w:r>
        <w:rPr/>
        <w:t>no</w:t>
      </w:r>
      <w:r>
        <w:rPr>
          <w:spacing w:val="-8"/>
        </w:rPr>
        <w:t> </w:t>
      </w:r>
      <w:r>
        <w:rPr/>
        <w:t>ámbito de aplicación desta lei e que fosen elaborados ou adquiridos en exercicio das súas funcións”; é</w:t>
      </w:r>
      <w:r>
        <w:rPr>
          <w:spacing w:val="-2"/>
        </w:rPr>
        <w:t> </w:t>
      </w:r>
      <w:r>
        <w:rPr/>
        <w:t>a</w:t>
      </w:r>
      <w:r>
        <w:rPr>
          <w:spacing w:val="-5"/>
        </w:rPr>
        <w:t> </w:t>
      </w:r>
      <w:r>
        <w:rPr/>
        <w:t>mesma</w:t>
      </w:r>
      <w:r>
        <w:rPr>
          <w:spacing w:val="-5"/>
        </w:rPr>
        <w:t> </w:t>
      </w:r>
      <w:r>
        <w:rPr/>
        <w:t>definición</w:t>
      </w:r>
      <w:r>
        <w:rPr>
          <w:spacing w:val="-4"/>
        </w:rPr>
        <w:t> </w:t>
      </w:r>
      <w:r>
        <w:rPr/>
        <w:t>da</w:t>
      </w:r>
      <w:r>
        <w:rPr>
          <w:spacing w:val="-8"/>
        </w:rPr>
        <w:t> </w:t>
      </w:r>
      <w:r>
        <w:rPr/>
        <w:t>información</w:t>
      </w:r>
      <w:r>
        <w:rPr>
          <w:spacing w:val="-4"/>
        </w:rPr>
        <w:t> </w:t>
      </w:r>
      <w:r>
        <w:rPr/>
        <w:t>pública</w:t>
      </w:r>
      <w:r>
        <w:rPr>
          <w:spacing w:val="-5"/>
        </w:rPr>
        <w:t> </w:t>
      </w:r>
      <w:r>
        <w:rPr/>
        <w:t>que</w:t>
      </w:r>
      <w:r>
        <w:rPr>
          <w:spacing w:val="-5"/>
        </w:rPr>
        <w:t> </w:t>
      </w:r>
      <w:r>
        <w:rPr/>
        <w:t>se</w:t>
      </w:r>
      <w:r>
        <w:rPr>
          <w:spacing w:val="-2"/>
        </w:rPr>
        <w:t> </w:t>
      </w:r>
      <w:r>
        <w:rPr/>
        <w:t>contén</w:t>
      </w:r>
      <w:r>
        <w:rPr>
          <w:spacing w:val="-7"/>
        </w:rPr>
        <w:t> </w:t>
      </w:r>
      <w:r>
        <w:rPr/>
        <w:t>no</w:t>
      </w:r>
      <w:r>
        <w:rPr>
          <w:spacing w:val="-5"/>
        </w:rPr>
        <w:t> </w:t>
      </w:r>
      <w:r>
        <w:rPr/>
        <w:t>art.</w:t>
      </w:r>
      <w:r>
        <w:rPr>
          <w:spacing w:val="-6"/>
        </w:rPr>
        <w:t> </w:t>
      </w:r>
      <w:r>
        <w:rPr/>
        <w:t>13</w:t>
      </w:r>
      <w:r>
        <w:rPr>
          <w:spacing w:val="-5"/>
        </w:rPr>
        <w:t> </w:t>
      </w:r>
      <w:r>
        <w:rPr/>
        <w:t>da</w:t>
      </w:r>
      <w:r>
        <w:rPr>
          <w:spacing w:val="-5"/>
        </w:rPr>
        <w:t> </w:t>
      </w:r>
      <w:r>
        <w:rPr/>
        <w:t>Lei</w:t>
      </w:r>
      <w:r>
        <w:rPr>
          <w:spacing w:val="-3"/>
        </w:rPr>
        <w:t> </w:t>
      </w:r>
      <w:r>
        <w:rPr/>
        <w:t>19/2013,</w:t>
      </w:r>
      <w:r>
        <w:rPr>
          <w:spacing w:val="-5"/>
        </w:rPr>
        <w:t> </w:t>
      </w:r>
      <w:r>
        <w:rPr/>
        <w:t>de</w:t>
      </w:r>
      <w:r>
        <w:rPr>
          <w:spacing w:val="-5"/>
        </w:rPr>
        <w:t> </w:t>
      </w:r>
      <w:r>
        <w:rPr/>
        <w:t>9</w:t>
      </w:r>
      <w:r>
        <w:rPr>
          <w:spacing w:val="-5"/>
        </w:rPr>
        <w:t> </w:t>
      </w:r>
      <w:r>
        <w:rPr/>
        <w:t>de decembro (básica).</w:t>
      </w:r>
    </w:p>
    <w:p>
      <w:pPr>
        <w:pStyle w:val="BodyText"/>
        <w:spacing w:before="1"/>
      </w:pPr>
    </w:p>
    <w:p>
      <w:pPr>
        <w:pStyle w:val="BodyText"/>
        <w:ind w:left="141" w:right="170"/>
        <w:jc w:val="both"/>
      </w:pPr>
      <w:r>
        <w:rPr/>
        <w:t>Tanto</w:t>
      </w:r>
      <w:r>
        <w:rPr>
          <w:spacing w:val="-8"/>
        </w:rPr>
        <w:t> </w:t>
      </w:r>
      <w:r>
        <w:rPr/>
        <w:t>o</w:t>
      </w:r>
      <w:r>
        <w:rPr>
          <w:spacing w:val="-6"/>
        </w:rPr>
        <w:t> </w:t>
      </w:r>
      <w:r>
        <w:rPr/>
        <w:t>concepto</w:t>
      </w:r>
      <w:r>
        <w:rPr>
          <w:spacing w:val="-8"/>
        </w:rPr>
        <w:t> </w:t>
      </w:r>
      <w:r>
        <w:rPr/>
        <w:t>da</w:t>
      </w:r>
      <w:r>
        <w:rPr>
          <w:spacing w:val="-9"/>
        </w:rPr>
        <w:t> </w:t>
      </w:r>
      <w:r>
        <w:rPr/>
        <w:t>información</w:t>
      </w:r>
      <w:r>
        <w:rPr>
          <w:spacing w:val="-8"/>
        </w:rPr>
        <w:t> </w:t>
      </w:r>
      <w:r>
        <w:rPr/>
        <w:t>pública</w:t>
      </w:r>
      <w:r>
        <w:rPr>
          <w:spacing w:val="-9"/>
        </w:rPr>
        <w:t> </w:t>
      </w:r>
      <w:r>
        <w:rPr/>
        <w:t>como</w:t>
      </w:r>
      <w:r>
        <w:rPr>
          <w:spacing w:val="-8"/>
        </w:rPr>
        <w:t> </w:t>
      </w:r>
      <w:r>
        <w:rPr/>
        <w:t>o</w:t>
      </w:r>
      <w:r>
        <w:rPr>
          <w:spacing w:val="-11"/>
        </w:rPr>
        <w:t> </w:t>
      </w:r>
      <w:r>
        <w:rPr/>
        <w:t>dereito</w:t>
      </w:r>
      <w:r>
        <w:rPr>
          <w:spacing w:val="-8"/>
        </w:rPr>
        <w:t> </w:t>
      </w:r>
      <w:r>
        <w:rPr/>
        <w:t>de</w:t>
      </w:r>
      <w:r>
        <w:rPr>
          <w:spacing w:val="-8"/>
        </w:rPr>
        <w:t> </w:t>
      </w:r>
      <w:r>
        <w:rPr/>
        <w:t>acceso</w:t>
      </w:r>
      <w:r>
        <w:rPr>
          <w:spacing w:val="-8"/>
        </w:rPr>
        <w:t> </w:t>
      </w:r>
      <w:r>
        <w:rPr/>
        <w:t>á</w:t>
      </w:r>
      <w:r>
        <w:rPr>
          <w:spacing w:val="-9"/>
        </w:rPr>
        <w:t> </w:t>
      </w:r>
      <w:r>
        <w:rPr/>
        <w:t>mesma</w:t>
      </w:r>
      <w:r>
        <w:rPr>
          <w:spacing w:val="-6"/>
        </w:rPr>
        <w:t> </w:t>
      </w:r>
      <w:r>
        <w:rPr/>
        <w:t>se</w:t>
      </w:r>
      <w:r>
        <w:rPr>
          <w:spacing w:val="-8"/>
        </w:rPr>
        <w:t> </w:t>
      </w:r>
      <w:r>
        <w:rPr/>
        <w:t>configuran</w:t>
      </w:r>
      <w:r>
        <w:rPr>
          <w:spacing w:val="-8"/>
        </w:rPr>
        <w:t> </w:t>
      </w:r>
      <w:r>
        <w:rPr/>
        <w:t>de forma ampla na normativa autonómica e estatal. Os titulares do dereito son todas as</w:t>
      </w:r>
      <w:r>
        <w:rPr>
          <w:spacing w:val="-36"/>
        </w:rPr>
        <w:t> </w:t>
      </w:r>
      <w:r>
        <w:rPr/>
        <w:t>persoas e</w:t>
      </w:r>
      <w:r>
        <w:rPr>
          <w:spacing w:val="-6"/>
        </w:rPr>
        <w:t> </w:t>
      </w:r>
      <w:r>
        <w:rPr/>
        <w:t>o</w:t>
      </w:r>
      <w:r>
        <w:rPr>
          <w:spacing w:val="-6"/>
        </w:rPr>
        <w:t> </w:t>
      </w:r>
      <w:r>
        <w:rPr/>
        <w:t>solicitante</w:t>
      </w:r>
      <w:r>
        <w:rPr>
          <w:spacing w:val="-8"/>
        </w:rPr>
        <w:t> </w:t>
      </w:r>
      <w:r>
        <w:rPr/>
        <w:t>non</w:t>
      </w:r>
      <w:r>
        <w:rPr>
          <w:spacing w:val="-5"/>
        </w:rPr>
        <w:t> </w:t>
      </w:r>
      <w:r>
        <w:rPr/>
        <w:t>está</w:t>
      </w:r>
      <w:r>
        <w:rPr>
          <w:spacing w:val="-9"/>
        </w:rPr>
        <w:t> </w:t>
      </w:r>
      <w:r>
        <w:rPr/>
        <w:t>obrigado</w:t>
      </w:r>
      <w:r>
        <w:rPr>
          <w:spacing w:val="-6"/>
        </w:rPr>
        <w:t> </w:t>
      </w:r>
      <w:r>
        <w:rPr/>
        <w:t>a</w:t>
      </w:r>
      <w:r>
        <w:rPr>
          <w:spacing w:val="-9"/>
        </w:rPr>
        <w:t> </w:t>
      </w:r>
      <w:r>
        <w:rPr/>
        <w:t>motivar</w:t>
      </w:r>
      <w:r>
        <w:rPr>
          <w:spacing w:val="-6"/>
        </w:rPr>
        <w:t> </w:t>
      </w:r>
      <w:r>
        <w:rPr/>
        <w:t>a</w:t>
      </w:r>
      <w:r>
        <w:rPr>
          <w:spacing w:val="-6"/>
        </w:rPr>
        <w:t> </w:t>
      </w:r>
      <w:r>
        <w:rPr/>
        <w:t>súa</w:t>
      </w:r>
      <w:r>
        <w:rPr>
          <w:spacing w:val="-6"/>
        </w:rPr>
        <w:t> </w:t>
      </w:r>
      <w:r>
        <w:rPr/>
        <w:t>solicitude</w:t>
      </w:r>
      <w:r>
        <w:rPr>
          <w:spacing w:val="42"/>
        </w:rPr>
        <w:t> </w:t>
      </w:r>
      <w:r>
        <w:rPr/>
        <w:t>de</w:t>
      </w:r>
      <w:r>
        <w:rPr>
          <w:spacing w:val="-6"/>
        </w:rPr>
        <w:t> </w:t>
      </w:r>
      <w:r>
        <w:rPr/>
        <w:t>acceso</w:t>
      </w:r>
      <w:r>
        <w:rPr>
          <w:spacing w:val="-6"/>
        </w:rPr>
        <w:t> </w:t>
      </w:r>
      <w:r>
        <w:rPr/>
        <w:t>á</w:t>
      </w:r>
      <w:r>
        <w:rPr>
          <w:spacing w:val="-6"/>
        </w:rPr>
        <w:t> </w:t>
      </w:r>
      <w:r>
        <w:rPr/>
        <w:t>información</w:t>
      </w:r>
      <w:r>
        <w:rPr>
          <w:spacing w:val="-5"/>
        </w:rPr>
        <w:t> </w:t>
      </w:r>
      <w:r>
        <w:rPr/>
        <w:t>(art.</w:t>
      </w:r>
      <w:r>
        <w:rPr>
          <w:spacing w:val="-7"/>
        </w:rPr>
        <w:t> </w:t>
      </w:r>
      <w:r>
        <w:rPr/>
        <w:t>26.4 Lei 1/2016, de 18 de</w:t>
      </w:r>
      <w:r>
        <w:rPr>
          <w:spacing w:val="0"/>
        </w:rPr>
        <w:t> </w:t>
      </w:r>
      <w:r>
        <w:rPr/>
        <w:t>xaneiro).</w:t>
      </w:r>
    </w:p>
    <w:p>
      <w:pPr>
        <w:pStyle w:val="BodyText"/>
        <w:spacing w:before="11"/>
        <w:rPr>
          <w:sz w:val="23"/>
        </w:rPr>
      </w:pPr>
    </w:p>
    <w:p>
      <w:pPr>
        <w:pStyle w:val="BodyText"/>
        <w:spacing w:before="1"/>
        <w:ind w:left="141" w:right="166"/>
        <w:jc w:val="both"/>
      </w:pPr>
      <w:r>
        <w:rPr/>
        <w:t>A Lei 19/2013, de 9 de decembro,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w:t>
      </w:r>
      <w:r>
        <w:rPr>
          <w:spacing w:val="-3"/>
        </w:rPr>
        <w:t> </w:t>
      </w:r>
      <w:r>
        <w:rPr/>
        <w:t>cando</w:t>
      </w:r>
      <w:r>
        <w:rPr>
          <w:spacing w:val="-3"/>
        </w:rPr>
        <w:t> </w:t>
      </w:r>
      <w:r>
        <w:rPr/>
        <w:t>a</w:t>
      </w:r>
      <w:r>
        <w:rPr>
          <w:spacing w:val="-4"/>
        </w:rPr>
        <w:t> </w:t>
      </w:r>
      <w:r>
        <w:rPr/>
        <w:t>acción</w:t>
      </w:r>
      <w:r>
        <w:rPr>
          <w:spacing w:val="-3"/>
        </w:rPr>
        <w:t> </w:t>
      </w:r>
      <w:r>
        <w:rPr/>
        <w:t>dos</w:t>
      </w:r>
      <w:r>
        <w:rPr>
          <w:spacing w:val="-4"/>
        </w:rPr>
        <w:t> </w:t>
      </w:r>
      <w:r>
        <w:rPr/>
        <w:t>responsables</w:t>
      </w:r>
      <w:r>
        <w:rPr>
          <w:spacing w:val="-4"/>
        </w:rPr>
        <w:t> </w:t>
      </w:r>
      <w:r>
        <w:rPr/>
        <w:t>públicos</w:t>
      </w:r>
      <w:r>
        <w:rPr>
          <w:spacing w:val="-7"/>
        </w:rPr>
        <w:t> </w:t>
      </w:r>
      <w:r>
        <w:rPr/>
        <w:t>sométese</w:t>
      </w:r>
      <w:r>
        <w:rPr>
          <w:spacing w:val="-6"/>
        </w:rPr>
        <w:t> </w:t>
      </w:r>
      <w:r>
        <w:rPr/>
        <w:t>a</w:t>
      </w:r>
      <w:r>
        <w:rPr>
          <w:spacing w:val="-4"/>
        </w:rPr>
        <w:t> </w:t>
      </w:r>
      <w:r>
        <w:rPr/>
        <w:t>escrutinio,</w:t>
      </w:r>
      <w:r>
        <w:rPr>
          <w:spacing w:val="-4"/>
        </w:rPr>
        <w:t> </w:t>
      </w:r>
      <w:r>
        <w:rPr/>
        <w:t>cando</w:t>
      </w:r>
      <w:r>
        <w:rPr>
          <w:spacing w:val="-6"/>
        </w:rPr>
        <w:t> </w:t>
      </w:r>
      <w:r>
        <w:rPr/>
        <w:t>os</w:t>
      </w:r>
      <w:r>
        <w:rPr>
          <w:spacing w:val="-4"/>
        </w:rPr>
        <w:t> </w:t>
      </w:r>
      <w:r>
        <w:rPr/>
        <w:t>cidadáns</w:t>
      </w:r>
      <w:r>
        <w:rPr>
          <w:spacing w:val="-7"/>
        </w:rPr>
        <w:t> </w:t>
      </w:r>
      <w:r>
        <w:rPr/>
        <w:t>poden coñecer como se toman as decisións que lles afectan, como se manexan os fondos públicos ou baixo que criterios actúan as nosas institucións poderemos falar do inicio dun proceso no que os poderes públicos comezan a responder a unha sociedade que é crítica, esixente e que demanda participación dos poderes</w:t>
      </w:r>
      <w:r>
        <w:rPr>
          <w:spacing w:val="-6"/>
        </w:rPr>
        <w:t> </w:t>
      </w:r>
      <w:r>
        <w:rPr/>
        <w:t>públicos”.</w:t>
      </w:r>
    </w:p>
    <w:p>
      <w:pPr>
        <w:pStyle w:val="BodyText"/>
      </w:pPr>
    </w:p>
    <w:p>
      <w:pPr>
        <w:pStyle w:val="BodyText"/>
        <w:ind w:left="141" w:right="169"/>
        <w:jc w:val="both"/>
      </w:pPr>
      <w:r>
        <w:rPr/>
        <w:t>A Lei galega 1/2016, de 18 de xaneiro, sinala na súa Exposición de Motivos que “a crecente exixencia</w:t>
      </w:r>
      <w:r>
        <w:rPr>
          <w:spacing w:val="-4"/>
        </w:rPr>
        <w:t> </w:t>
      </w:r>
      <w:r>
        <w:rPr/>
        <w:t>cidadá</w:t>
      </w:r>
      <w:r>
        <w:rPr>
          <w:spacing w:val="-6"/>
        </w:rPr>
        <w:t> </w:t>
      </w:r>
      <w:r>
        <w:rPr/>
        <w:t>de</w:t>
      </w:r>
      <w:r>
        <w:rPr>
          <w:spacing w:val="-3"/>
        </w:rPr>
        <w:t> </w:t>
      </w:r>
      <w:r>
        <w:rPr/>
        <w:t>control</w:t>
      </w:r>
      <w:r>
        <w:rPr>
          <w:spacing w:val="-4"/>
        </w:rPr>
        <w:t> </w:t>
      </w:r>
      <w:r>
        <w:rPr/>
        <w:t>público</w:t>
      </w:r>
      <w:r>
        <w:rPr>
          <w:spacing w:val="-6"/>
        </w:rPr>
        <w:t> </w:t>
      </w:r>
      <w:r>
        <w:rPr/>
        <w:t>da</w:t>
      </w:r>
      <w:r>
        <w:rPr>
          <w:spacing w:val="-4"/>
        </w:rPr>
        <w:t> </w:t>
      </w:r>
      <w:r>
        <w:rPr/>
        <w:t>actuación</w:t>
      </w:r>
      <w:r>
        <w:rPr>
          <w:spacing w:val="-5"/>
        </w:rPr>
        <w:t> </w:t>
      </w:r>
      <w:r>
        <w:rPr/>
        <w:t>das</w:t>
      </w:r>
      <w:r>
        <w:rPr>
          <w:spacing w:val="-4"/>
        </w:rPr>
        <w:t> </w:t>
      </w:r>
      <w:r>
        <w:rPr/>
        <w:t>administracións”</w:t>
      </w:r>
      <w:r>
        <w:rPr>
          <w:spacing w:val="-4"/>
        </w:rPr>
        <w:t> </w:t>
      </w:r>
      <w:r>
        <w:rPr/>
        <w:t>aconsella</w:t>
      </w:r>
      <w:r>
        <w:rPr>
          <w:spacing w:val="-4"/>
        </w:rPr>
        <w:t> </w:t>
      </w:r>
      <w:r>
        <w:rPr/>
        <w:t>a</w:t>
      </w:r>
      <w:r>
        <w:rPr>
          <w:spacing w:val="-4"/>
        </w:rPr>
        <w:t> </w:t>
      </w:r>
      <w:r>
        <w:rPr/>
        <w:t>aprobación do texto e resalta a superación dos anteriores estándares (“avanzar nos pasos dados pola lexislación</w:t>
      </w:r>
      <w:r>
        <w:rPr>
          <w:spacing w:val="-9"/>
        </w:rPr>
        <w:t> </w:t>
      </w:r>
      <w:r>
        <w:rPr/>
        <w:t>previa</w:t>
      </w:r>
      <w:r>
        <w:rPr>
          <w:spacing w:val="-11"/>
        </w:rPr>
        <w:t> </w:t>
      </w:r>
      <w:r>
        <w:rPr/>
        <w:t>e</w:t>
      </w:r>
      <w:r>
        <w:rPr>
          <w:spacing w:val="-11"/>
        </w:rPr>
        <w:t> </w:t>
      </w:r>
      <w:r>
        <w:rPr/>
        <w:t>de</w:t>
      </w:r>
      <w:r>
        <w:rPr>
          <w:spacing w:val="-11"/>
        </w:rPr>
        <w:t> </w:t>
      </w:r>
      <w:r>
        <w:rPr/>
        <w:t>os</w:t>
      </w:r>
      <w:r>
        <w:rPr>
          <w:spacing w:val="-14"/>
        </w:rPr>
        <w:t> </w:t>
      </w:r>
      <w:r>
        <w:rPr/>
        <w:t>superar”),</w:t>
      </w:r>
      <w:r>
        <w:rPr>
          <w:spacing w:val="-9"/>
        </w:rPr>
        <w:t> </w:t>
      </w:r>
      <w:r>
        <w:rPr/>
        <w:t>o</w:t>
      </w:r>
      <w:r>
        <w:rPr>
          <w:spacing w:val="-11"/>
        </w:rPr>
        <w:t> </w:t>
      </w:r>
      <w:r>
        <w:rPr/>
        <w:t>que</w:t>
      </w:r>
      <w:r>
        <w:rPr>
          <w:spacing w:val="-11"/>
        </w:rPr>
        <w:t> </w:t>
      </w:r>
      <w:r>
        <w:rPr/>
        <w:t>se</w:t>
      </w:r>
      <w:r>
        <w:rPr>
          <w:spacing w:val="-11"/>
        </w:rPr>
        <w:t> </w:t>
      </w:r>
      <w:r>
        <w:rPr/>
        <w:t>concreta</w:t>
      </w:r>
      <w:r>
        <w:rPr>
          <w:spacing w:val="-11"/>
        </w:rPr>
        <w:t> </w:t>
      </w:r>
      <w:r>
        <w:rPr/>
        <w:t>nun</w:t>
      </w:r>
      <w:r>
        <w:rPr>
          <w:spacing w:val="-10"/>
        </w:rPr>
        <w:t> </w:t>
      </w:r>
      <w:r>
        <w:rPr/>
        <w:t>texto</w:t>
      </w:r>
      <w:r>
        <w:rPr>
          <w:spacing w:val="-10"/>
        </w:rPr>
        <w:t> </w:t>
      </w:r>
      <w:r>
        <w:rPr/>
        <w:t>legal</w:t>
      </w:r>
      <w:r>
        <w:rPr>
          <w:spacing w:val="-11"/>
        </w:rPr>
        <w:t> </w:t>
      </w:r>
      <w:r>
        <w:rPr/>
        <w:t>que</w:t>
      </w:r>
      <w:r>
        <w:rPr>
          <w:spacing w:val="-11"/>
        </w:rPr>
        <w:t> </w:t>
      </w:r>
      <w:r>
        <w:rPr/>
        <w:t>establece</w:t>
      </w:r>
      <w:r>
        <w:rPr>
          <w:spacing w:val="-11"/>
        </w:rPr>
        <w:t> </w:t>
      </w:r>
      <w:r>
        <w:rPr/>
        <w:t>esixencias engadidas de transparencia e acceso á información</w:t>
      </w:r>
      <w:r>
        <w:rPr>
          <w:spacing w:val="-3"/>
        </w:rPr>
        <w:t> </w:t>
      </w:r>
      <w:r>
        <w:rPr/>
        <w:t>pública.</w:t>
      </w:r>
    </w:p>
    <w:p>
      <w:pPr>
        <w:pStyle w:val="BodyText"/>
        <w:spacing w:before="11"/>
        <w:rPr>
          <w:sz w:val="23"/>
        </w:rPr>
      </w:pPr>
    </w:p>
    <w:p>
      <w:pPr>
        <w:pStyle w:val="BodyText"/>
        <w:spacing w:before="1"/>
        <w:ind w:left="141" w:right="167"/>
        <w:jc w:val="both"/>
      </w:pPr>
      <w:r>
        <w:rPr/>
        <w:t>A disposición adicional primeira da Lei 19/2013, de 9 de decembro, de transparencia, acceso a la información pública y buen gobierno dispón que a normativa ó acceso por parte de quen teñan a condición de interesados nun procedemento administrativo en curso ós documentos que se integran no mesmo, será a reguladora do correspondente procedemento administrativo.</w:t>
      </w:r>
    </w:p>
    <w:p>
      <w:pPr>
        <w:pStyle w:val="BodyText"/>
      </w:pPr>
    </w:p>
    <w:p>
      <w:pPr>
        <w:pStyle w:val="BodyText"/>
        <w:spacing w:before="1"/>
      </w:pPr>
    </w:p>
    <w:p>
      <w:pPr>
        <w:pStyle w:val="Heading1"/>
        <w:jc w:val="both"/>
      </w:pPr>
      <w:r>
        <w:rPr/>
        <w:t>Cuarto. Prazo para interpoñer o recurso</w:t>
      </w:r>
    </w:p>
    <w:p>
      <w:pPr>
        <w:pStyle w:val="BodyText"/>
        <w:ind w:left="141" w:right="169"/>
        <w:jc w:val="both"/>
      </w:pPr>
      <w:r>
        <w:rPr/>
        <w:t>O art. 24.2 da Lei 19/2013, do 9 de decembro, establece que a reclamación se interporá no prazo dun mes a contar desde o día seguinte ao da notificación do acto impugnado.</w:t>
      </w:r>
    </w:p>
    <w:p>
      <w:pPr>
        <w:spacing w:after="0"/>
        <w:jc w:val="both"/>
        <w:sectPr>
          <w:pgSz w:w="11910" w:h="16840"/>
          <w:pgMar w:header="709" w:footer="0" w:top="1740" w:bottom="280" w:left="1560" w:right="960"/>
        </w:sectPr>
      </w:pPr>
    </w:p>
    <w:p>
      <w:pPr>
        <w:spacing w:line="489" w:lineRule="exact" w:before="143"/>
        <w:ind w:left="110" w:right="0" w:firstLine="0"/>
        <w:jc w:val="left"/>
        <w:rPr>
          <w:rFonts w:ascii="Times New Roman" w:hAnsi="Times New Roman"/>
          <w:sz w:val="36"/>
        </w:rPr>
      </w:pPr>
      <w:r>
        <w:rPr/>
        <w:drawing>
          <wp:anchor distT="0" distB="0" distL="0" distR="0" allowOverlap="1" layoutInCell="1" locked="0" behindDoc="1" simplePos="0" relativeHeight="268429295">
            <wp:simplePos x="0" y="0"/>
            <wp:positionH relativeFrom="page">
              <wp:posOffset>1108613</wp:posOffset>
            </wp:positionH>
            <wp:positionV relativeFrom="paragraph">
              <wp:posOffset>312246</wp:posOffset>
            </wp:positionV>
            <wp:extent cx="76456" cy="388270"/>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76456" cy="388270"/>
                    </a:xfrm>
                    <a:prstGeom prst="rect">
                      <a:avLst/>
                    </a:prstGeom>
                  </pic:spPr>
                </pic:pic>
              </a:graphicData>
            </a:graphic>
          </wp:anchor>
        </w:drawing>
      </w:r>
      <w:r>
        <w:rPr/>
        <w:pict>
          <v:line style="position:absolute;mso-position-horizontal-relative:page;mso-position-vertical-relative:paragraph;z-index:1240" from="224.251175pt,64.180112pt" to="224.251175pt,12.056612pt" stroked="true" strokeweight="1.003361pt" strokecolor="#000000">
            <v:stroke dashstyle="solid"/>
            <w10:wrap type="none"/>
          </v:line>
        </w:pict>
      </w:r>
      <w:r>
        <w:rPr>
          <w:rFonts w:ascii="Times New Roman" w:hAnsi="Times New Roman"/>
          <w:i/>
          <w:color w:val="999A9A"/>
          <w:spacing w:val="5"/>
          <w:w w:val="72"/>
          <w:sz w:val="38"/>
        </w:rPr>
        <w:t>,</w:t>
      </w:r>
      <w:r>
        <w:rPr>
          <w:rFonts w:ascii="Times New Roman" w:hAnsi="Times New Roman"/>
          <w:color w:val="B3B3B1"/>
          <w:w w:val="51"/>
          <w:sz w:val="38"/>
        </w:rPr>
        <w:t>,</w:t>
      </w:r>
      <w:r>
        <w:rPr>
          <w:rFonts w:ascii="Times New Roman" w:hAnsi="Times New Roman"/>
          <w:color w:val="B3B3B1"/>
          <w:spacing w:val="26"/>
          <w:w w:val="51"/>
          <w:sz w:val="38"/>
        </w:rPr>
        <w:t>,</w:t>
      </w:r>
      <w:r>
        <w:rPr>
          <w:rFonts w:ascii="Arial" w:hAnsi="Arial"/>
          <w:color w:val="CDCF77"/>
          <w:spacing w:val="-24"/>
          <w:w w:val="62"/>
          <w:position w:val="6"/>
          <w:sz w:val="19"/>
        </w:rPr>
        <w:t>•</w:t>
      </w:r>
      <w:r>
        <w:rPr>
          <w:rFonts w:ascii="Times New Roman" w:hAnsi="Times New Roman"/>
          <w:i/>
          <w:color w:val="CDCF77"/>
          <w:spacing w:val="-76"/>
          <w:w w:val="108"/>
          <w:sz w:val="38"/>
        </w:rPr>
        <w:t>,</w:t>
      </w:r>
      <w:r>
        <w:rPr>
          <w:rFonts w:ascii="Arial" w:hAnsi="Arial"/>
          <w:color w:val="CDCF77"/>
          <w:w w:val="62"/>
          <w:position w:val="6"/>
          <w:sz w:val="19"/>
        </w:rPr>
        <w:t>•</w:t>
      </w:r>
      <w:r>
        <w:rPr>
          <w:rFonts w:ascii="Arial" w:hAnsi="Arial"/>
          <w:color w:val="CDCF77"/>
          <w:spacing w:val="-35"/>
          <w:position w:val="6"/>
          <w:sz w:val="19"/>
        </w:rPr>
        <w:t> </w:t>
      </w:r>
      <w:r>
        <w:rPr>
          <w:rFonts w:ascii="Times New Roman" w:hAnsi="Times New Roman"/>
          <w:i/>
          <w:color w:val="CDCF77"/>
          <w:spacing w:val="-100"/>
          <w:w w:val="108"/>
          <w:sz w:val="38"/>
        </w:rPr>
        <w:t>.</w:t>
      </w:r>
      <w:r>
        <w:rPr>
          <w:rFonts w:ascii="Arial" w:hAnsi="Arial"/>
          <w:color w:val="BDC13F"/>
          <w:spacing w:val="-26"/>
          <w:w w:val="81"/>
          <w:position w:val="11"/>
          <w:sz w:val="34"/>
        </w:rPr>
        <w:t>•</w:t>
      </w:r>
      <w:r>
        <w:rPr>
          <w:rFonts w:ascii="Arial" w:hAnsi="Arial"/>
          <w:color w:val="CDCCCC"/>
          <w:spacing w:val="-90"/>
          <w:w w:val="93"/>
          <w:position w:val="11"/>
          <w:sz w:val="34"/>
        </w:rPr>
        <w:t>•</w:t>
      </w:r>
      <w:r>
        <w:rPr>
          <w:rFonts w:ascii="Times New Roman" w:hAnsi="Times New Roman"/>
          <w:i/>
          <w:color w:val="BDC13F"/>
          <w:w w:val="72"/>
          <w:sz w:val="38"/>
        </w:rPr>
        <w:t>,</w:t>
      </w:r>
      <w:r>
        <w:rPr>
          <w:rFonts w:ascii="Times New Roman" w:hAnsi="Times New Roman"/>
          <w:i/>
          <w:color w:val="BDC13F"/>
          <w:spacing w:val="-100"/>
          <w:w w:val="72"/>
          <w:sz w:val="38"/>
        </w:rPr>
        <w:t>e</w:t>
      </w:r>
      <w:r>
        <w:rPr>
          <w:rFonts w:ascii="Arial" w:hAnsi="Arial"/>
          <w:color w:val="BDC13F"/>
          <w:w w:val="99"/>
          <w:position w:val="11"/>
          <w:sz w:val="34"/>
        </w:rPr>
        <w:t>º</w:t>
      </w:r>
      <w:r>
        <w:rPr>
          <w:rFonts w:ascii="Arial" w:hAnsi="Arial"/>
          <w:color w:val="BDC13F"/>
          <w:spacing w:val="-63"/>
          <w:position w:val="11"/>
          <w:sz w:val="34"/>
        </w:rPr>
        <w:t> </w:t>
      </w:r>
      <w:r>
        <w:rPr>
          <w:rFonts w:ascii="Arial" w:hAnsi="Arial"/>
          <w:color w:val="757775"/>
          <w:spacing w:val="-4"/>
          <w:w w:val="32"/>
          <w:position w:val="6"/>
          <w:sz w:val="19"/>
        </w:rPr>
        <w:t>;</w:t>
      </w:r>
      <w:r>
        <w:rPr>
          <w:rFonts w:ascii="Arial" w:hAnsi="Arial"/>
          <w:color w:val="B3B3B1"/>
          <w:w w:val="89"/>
          <w:sz w:val="23"/>
        </w:rPr>
        <w:t>L</w:t>
      </w:r>
      <w:r>
        <w:rPr>
          <w:rFonts w:ascii="Arial" w:hAnsi="Arial"/>
          <w:color w:val="B3B3B1"/>
          <w:sz w:val="23"/>
        </w:rPr>
        <w:t> </w:t>
      </w:r>
      <w:r>
        <w:rPr>
          <w:rFonts w:ascii="Arial" w:hAnsi="Arial"/>
          <w:color w:val="B3B3B1"/>
          <w:spacing w:val="-1"/>
          <w:sz w:val="23"/>
        </w:rPr>
        <w:t> </w:t>
      </w:r>
      <w:r>
        <w:rPr>
          <w:rFonts w:ascii="Arial" w:hAnsi="Arial"/>
          <w:color w:val="999A9A"/>
          <w:w w:val="89"/>
          <w:sz w:val="23"/>
        </w:rPr>
        <w:t>J</w:t>
      </w:r>
      <w:r>
        <w:rPr>
          <w:rFonts w:ascii="Arial" w:hAnsi="Arial"/>
          <w:color w:val="999A9A"/>
          <w:sz w:val="23"/>
        </w:rPr>
        <w:t> </w:t>
      </w:r>
      <w:r>
        <w:rPr>
          <w:rFonts w:ascii="Arial" w:hAnsi="Arial"/>
          <w:color w:val="CDCCCC"/>
          <w:spacing w:val="5"/>
          <w:w w:val="32"/>
          <w:position w:val="6"/>
          <w:sz w:val="19"/>
        </w:rPr>
        <w:t>•</w:t>
      </w:r>
      <w:r>
        <w:rPr>
          <w:rFonts w:ascii="Arial" w:hAnsi="Arial"/>
          <w:color w:val="B3B3B1"/>
          <w:w w:val="32"/>
          <w:position w:val="6"/>
          <w:sz w:val="19"/>
        </w:rPr>
        <w:t>.</w:t>
      </w:r>
      <w:r>
        <w:rPr>
          <w:rFonts w:ascii="Arial" w:hAnsi="Arial"/>
          <w:color w:val="B3B3B1"/>
          <w:position w:val="6"/>
          <w:sz w:val="19"/>
        </w:rPr>
        <w:t> </w:t>
      </w:r>
      <w:r>
        <w:rPr>
          <w:rFonts w:ascii="Arial" w:hAnsi="Arial"/>
          <w:color w:val="B3B3B1"/>
          <w:spacing w:val="-23"/>
          <w:position w:val="6"/>
          <w:sz w:val="19"/>
        </w:rPr>
        <w:t> </w:t>
      </w:r>
      <w:r>
        <w:rPr>
          <w:rFonts w:ascii="Arial" w:hAnsi="Arial"/>
          <w:color w:val="757775"/>
          <w:w w:val="49"/>
          <w:position w:val="11"/>
          <w:sz w:val="34"/>
        </w:rPr>
        <w:t>,</w:t>
      </w:r>
      <w:r>
        <w:rPr>
          <w:rFonts w:ascii="Arial" w:hAnsi="Arial"/>
          <w:color w:val="757775"/>
          <w:spacing w:val="-63"/>
          <w:position w:val="11"/>
          <w:sz w:val="34"/>
        </w:rPr>
        <w:t> </w:t>
      </w:r>
      <w:r>
        <w:rPr>
          <w:rFonts w:ascii="Arial" w:hAnsi="Arial"/>
          <w:color w:val="CDCCCC"/>
          <w:spacing w:val="-37"/>
          <w:w w:val="83"/>
          <w:position w:val="11"/>
          <w:sz w:val="34"/>
        </w:rPr>
        <w:t>,</w:t>
      </w:r>
      <w:r>
        <w:rPr>
          <w:rFonts w:ascii="Arial" w:hAnsi="Arial"/>
          <w:b/>
          <w:color w:val="CDCCCC"/>
          <w:spacing w:val="-7"/>
          <w:w w:val="32"/>
          <w:position w:val="6"/>
          <w:sz w:val="19"/>
        </w:rPr>
        <w:t>e</w:t>
      </w:r>
      <w:r>
        <w:rPr>
          <w:rFonts w:ascii="Times New Roman" w:hAnsi="Times New Roman"/>
          <w:color w:val="999A9A"/>
          <w:spacing w:val="-30"/>
          <w:w w:val="74"/>
          <w:sz w:val="23"/>
        </w:rPr>
        <w:t>_</w:t>
      </w:r>
      <w:r>
        <w:rPr>
          <w:rFonts w:ascii="Times New Roman" w:hAnsi="Times New Roman"/>
          <w:color w:val="595959"/>
          <w:w w:val="74"/>
          <w:sz w:val="23"/>
        </w:rPr>
        <w:t>,</w:t>
      </w:r>
      <w:r>
        <w:rPr>
          <w:rFonts w:ascii="Times New Roman" w:hAnsi="Times New Roman"/>
          <w:color w:val="595959"/>
          <w:spacing w:val="-26"/>
          <w:sz w:val="23"/>
        </w:rPr>
        <w:t> </w:t>
      </w:r>
      <w:r>
        <w:rPr>
          <w:rFonts w:ascii="Times New Roman" w:hAnsi="Times New Roman"/>
          <w:color w:val="CDCCCC"/>
          <w:spacing w:val="-16"/>
          <w:w w:val="82"/>
          <w:sz w:val="23"/>
        </w:rPr>
        <w:t>L</w:t>
      </w:r>
      <w:r>
        <w:rPr>
          <w:rFonts w:ascii="Times New Roman" w:hAnsi="Times New Roman"/>
          <w:color w:val="B3B3B1"/>
          <w:w w:val="82"/>
          <w:sz w:val="23"/>
        </w:rPr>
        <w:t>J</w:t>
      </w:r>
      <w:r>
        <w:rPr>
          <w:rFonts w:ascii="Times New Roman" w:hAnsi="Times New Roman"/>
          <w:color w:val="B3B3B1"/>
          <w:spacing w:val="-10"/>
          <w:sz w:val="23"/>
        </w:rPr>
        <w:t> </w:t>
      </w:r>
      <w:r>
        <w:rPr>
          <w:rFonts w:ascii="Times New Roman" w:hAnsi="Times New Roman"/>
          <w:color w:val="CDCCCC"/>
          <w:spacing w:val="-1"/>
          <w:w w:val="110"/>
          <w:sz w:val="23"/>
        </w:rPr>
        <w:t>í</w:t>
      </w:r>
      <w:r>
        <w:rPr>
          <w:rFonts w:ascii="Times New Roman" w:hAnsi="Times New Roman"/>
          <w:color w:val="CDCCCC"/>
          <w:w w:val="110"/>
          <w:sz w:val="23"/>
        </w:rPr>
        <w:t>l</w:t>
      </w:r>
      <w:r>
        <w:rPr>
          <w:rFonts w:ascii="Times New Roman" w:hAnsi="Times New Roman"/>
          <w:color w:val="CDCCCC"/>
          <w:spacing w:val="25"/>
          <w:sz w:val="23"/>
        </w:rPr>
        <w:t> </w:t>
      </w:r>
      <w:r>
        <w:rPr>
          <w:rFonts w:ascii="Times New Roman" w:hAnsi="Times New Roman"/>
          <w:color w:val="B3B3B1"/>
          <w:spacing w:val="-95"/>
          <w:w w:val="110"/>
          <w:sz w:val="36"/>
        </w:rPr>
        <w:t>t</w:t>
      </w:r>
      <w:r>
        <w:rPr>
          <w:rFonts w:ascii="Arial" w:hAnsi="Arial"/>
          <w:b/>
          <w:color w:val="CDCCCC"/>
          <w:w w:val="62"/>
          <w:position w:val="11"/>
          <w:sz w:val="18"/>
        </w:rPr>
        <w:t>::</w:t>
      </w:r>
      <w:r>
        <w:rPr>
          <w:rFonts w:ascii="Arial" w:hAnsi="Arial"/>
          <w:b/>
          <w:color w:val="CDCCCC"/>
          <w:spacing w:val="5"/>
          <w:w w:val="62"/>
          <w:position w:val="11"/>
          <w:sz w:val="18"/>
        </w:rPr>
        <w:t>1</w:t>
      </w:r>
      <w:r>
        <w:rPr>
          <w:rFonts w:ascii="Times New Roman" w:hAnsi="Times New Roman"/>
          <w:color w:val="CDCCCC"/>
          <w:w w:val="94"/>
          <w:sz w:val="36"/>
        </w:rPr>
        <w:t>a</w:t>
      </w:r>
    </w:p>
    <w:p>
      <w:pPr>
        <w:spacing w:line="281" w:lineRule="exact" w:before="0"/>
        <w:ind w:left="301" w:right="0" w:firstLine="0"/>
        <w:jc w:val="left"/>
        <w:rPr>
          <w:rFonts w:ascii="Arial" w:hAnsi="Arial"/>
          <w:sz w:val="28"/>
        </w:rPr>
      </w:pPr>
      <w:r>
        <w:rPr>
          <w:rFonts w:ascii="Arial" w:hAnsi="Arial"/>
          <w:color w:val="CDCF77"/>
          <w:sz w:val="28"/>
        </w:rPr>
        <w:t>:•</w:t>
      </w:r>
      <w:r>
        <w:rPr>
          <w:rFonts w:ascii="Arial" w:hAnsi="Arial"/>
          <w:color w:val="BDC13F"/>
          <w:sz w:val="28"/>
        </w:rPr>
        <w:t>::, transparencia</w:t>
      </w:r>
    </w:p>
    <w:p>
      <w:pPr>
        <w:spacing w:line="337" w:lineRule="exact" w:before="0"/>
        <w:ind w:left="156" w:right="0" w:firstLine="0"/>
        <w:jc w:val="left"/>
        <w:rPr>
          <w:rFonts w:ascii="Times New Roman" w:hAnsi="Times New Roman"/>
          <w:sz w:val="31"/>
        </w:rPr>
      </w:pPr>
      <w:r>
        <w:rPr>
          <w:rFonts w:ascii="Times New Roman" w:hAnsi="Times New Roman"/>
          <w:color w:val="CDCF77"/>
          <w:spacing w:val="10"/>
          <w:w w:val="41"/>
          <w:sz w:val="31"/>
        </w:rPr>
        <w:t>:</w:t>
      </w:r>
      <w:r>
        <w:rPr>
          <w:rFonts w:ascii="Times New Roman" w:hAnsi="Times New Roman"/>
          <w:color w:val="CDCF77"/>
          <w:w w:val="90"/>
          <w:sz w:val="31"/>
        </w:rPr>
        <w:t>•</w:t>
      </w:r>
      <w:r>
        <w:rPr>
          <w:rFonts w:ascii="Times New Roman" w:hAnsi="Times New Roman"/>
          <w:color w:val="CDCF77"/>
          <w:sz w:val="31"/>
        </w:rPr>
        <w:t> </w:t>
      </w:r>
      <w:r>
        <w:rPr>
          <w:rFonts w:ascii="Times New Roman" w:hAnsi="Times New Roman"/>
          <w:color w:val="CDCF77"/>
          <w:spacing w:val="-38"/>
          <w:sz w:val="31"/>
        </w:rPr>
        <w:t> </w:t>
      </w:r>
      <w:r>
        <w:rPr>
          <w:rFonts w:ascii="Times New Roman" w:hAnsi="Times New Roman"/>
          <w:color w:val="BDC13F"/>
          <w:spacing w:val="-1"/>
          <w:w w:val="90"/>
          <w:sz w:val="31"/>
        </w:rPr>
        <w:t>:</w:t>
      </w:r>
      <w:r>
        <w:rPr>
          <w:rFonts w:ascii="Times New Roman" w:hAnsi="Times New Roman"/>
          <w:color w:val="BDC13F"/>
          <w:spacing w:val="25"/>
          <w:w w:val="90"/>
          <w:sz w:val="31"/>
        </w:rPr>
        <w:t>:</w:t>
      </w:r>
      <w:r>
        <w:rPr>
          <w:rFonts w:ascii="Times New Roman" w:hAnsi="Times New Roman"/>
          <w:color w:val="BDC13F"/>
          <w:w w:val="90"/>
          <w:sz w:val="31"/>
        </w:rPr>
        <w:t>,</w:t>
      </w:r>
      <w:r>
        <w:rPr>
          <w:rFonts w:ascii="Times New Roman" w:hAnsi="Times New Roman"/>
          <w:color w:val="BDC13F"/>
          <w:sz w:val="31"/>
        </w:rPr>
        <w:t> </w:t>
      </w:r>
      <w:r>
        <w:rPr>
          <w:rFonts w:ascii="Times New Roman" w:hAnsi="Times New Roman"/>
          <w:color w:val="BDC13F"/>
          <w:spacing w:val="-15"/>
          <w:sz w:val="31"/>
        </w:rPr>
        <w:t> </w:t>
      </w:r>
      <w:r>
        <w:rPr>
          <w:rFonts w:ascii="Times New Roman" w:hAnsi="Times New Roman"/>
          <w:color w:val="999A9A"/>
          <w:spacing w:val="1"/>
          <w:w w:val="101"/>
          <w:sz w:val="31"/>
        </w:rPr>
        <w:t>d</w:t>
      </w:r>
      <w:r>
        <w:rPr>
          <w:rFonts w:ascii="Times New Roman" w:hAnsi="Times New Roman"/>
          <w:color w:val="CDCCCC"/>
          <w:w w:val="101"/>
          <w:sz w:val="31"/>
        </w:rPr>
        <w:t>e</w:t>
      </w:r>
      <w:r>
        <w:rPr>
          <w:rFonts w:ascii="Times New Roman" w:hAnsi="Times New Roman"/>
          <w:color w:val="CDCCCC"/>
          <w:spacing w:val="3"/>
          <w:sz w:val="31"/>
        </w:rPr>
        <w:t> </w:t>
      </w:r>
      <w:r>
        <w:rPr>
          <w:rFonts w:ascii="Times New Roman" w:hAnsi="Times New Roman"/>
          <w:color w:val="BDC13F"/>
          <w:spacing w:val="-1"/>
          <w:w w:val="89"/>
          <w:sz w:val="31"/>
        </w:rPr>
        <w:t>G</w:t>
      </w:r>
      <w:r>
        <w:rPr>
          <w:rFonts w:ascii="Times New Roman" w:hAnsi="Times New Roman"/>
          <w:color w:val="BDC13F"/>
          <w:w w:val="89"/>
          <w:sz w:val="31"/>
        </w:rPr>
        <w:t>a</w:t>
      </w:r>
      <w:r>
        <w:rPr>
          <w:rFonts w:ascii="Times New Roman" w:hAnsi="Times New Roman"/>
          <w:color w:val="BDC13F"/>
          <w:spacing w:val="-40"/>
          <w:sz w:val="31"/>
        </w:rPr>
        <w:t> </w:t>
      </w:r>
      <w:r>
        <w:rPr>
          <w:rFonts w:ascii="Times New Roman" w:hAnsi="Times New Roman"/>
          <w:color w:val="BDC13F"/>
          <w:spacing w:val="-1"/>
          <w:w w:val="92"/>
          <w:sz w:val="31"/>
        </w:rPr>
        <w:t>licia</w:t>
      </w:r>
    </w:p>
    <w:p>
      <w:pPr>
        <w:pStyle w:val="BodyText"/>
        <w:rPr>
          <w:rFonts w:ascii="Times New Roman"/>
          <w:sz w:val="12"/>
        </w:rPr>
      </w:pPr>
      <w:r>
        <w:rPr/>
        <w:br w:type="column"/>
      </w:r>
      <w:r>
        <w:rPr>
          <w:rFonts w:ascii="Times New Roman"/>
          <w:sz w:val="12"/>
        </w:rPr>
      </w:r>
    </w:p>
    <w:p>
      <w:pPr>
        <w:pStyle w:val="BodyText"/>
        <w:spacing w:before="11"/>
        <w:rPr>
          <w:rFonts w:ascii="Times New Roman"/>
          <w:sz w:val="14"/>
        </w:rPr>
      </w:pPr>
    </w:p>
    <w:p>
      <w:pPr>
        <w:spacing w:before="0"/>
        <w:ind w:left="563" w:right="0" w:firstLine="0"/>
        <w:jc w:val="left"/>
        <w:rPr>
          <w:rFonts w:ascii="Times New Roman" w:hAnsi="Times New Roman"/>
          <w:sz w:val="12"/>
        </w:rPr>
      </w:pPr>
      <w:r>
        <w:rPr>
          <w:rFonts w:ascii="Times New Roman" w:hAnsi="Times New Roman"/>
          <w:color w:val="B3B3B1"/>
          <w:w w:val="115"/>
          <w:sz w:val="12"/>
        </w:rPr>
        <w:t>1</w:t>
      </w:r>
      <w:r>
        <w:rPr>
          <w:rFonts w:ascii="Times New Roman" w:hAnsi="Times New Roman"/>
          <w:color w:val="999A9A"/>
          <w:w w:val="115"/>
          <w:sz w:val="12"/>
        </w:rPr>
        <w:t>• 3 4</w:t>
      </w:r>
      <w:r>
        <w:rPr>
          <w:rFonts w:ascii="Times New Roman" w:hAnsi="Times New Roman"/>
          <w:color w:val="B3B3B1"/>
          <w:w w:val="115"/>
          <w:sz w:val="12"/>
        </w:rPr>
        <w:t>] </w:t>
      </w:r>
      <w:r>
        <w:rPr>
          <w:rFonts w:ascii="Times New Roman" w:hAnsi="Times New Roman"/>
          <w:color w:val="878989"/>
          <w:w w:val="115"/>
          <w:sz w:val="12"/>
        </w:rPr>
        <w:t>9815697 </w:t>
      </w:r>
      <w:r>
        <w:rPr>
          <w:rFonts w:ascii="Times New Roman" w:hAnsi="Times New Roman"/>
          <w:color w:val="757775"/>
          <w:w w:val="115"/>
          <w:sz w:val="12"/>
        </w:rPr>
        <w:t>40</w:t>
      </w:r>
    </w:p>
    <w:p>
      <w:pPr>
        <w:pStyle w:val="BodyText"/>
        <w:rPr>
          <w:rFonts w:ascii="Times New Roman"/>
          <w:sz w:val="12"/>
        </w:rPr>
      </w:pPr>
    </w:p>
    <w:p>
      <w:pPr>
        <w:pStyle w:val="BodyText"/>
        <w:spacing w:before="11"/>
        <w:rPr>
          <w:rFonts w:ascii="Times New Roman"/>
          <w:sz w:val="11"/>
        </w:rPr>
      </w:pPr>
    </w:p>
    <w:p>
      <w:pPr>
        <w:spacing w:before="0"/>
        <w:ind w:left="110" w:right="0" w:firstLine="0"/>
        <w:jc w:val="left"/>
        <w:rPr>
          <w:rFonts w:ascii="Times New Roman"/>
          <w:sz w:val="15"/>
        </w:rPr>
      </w:pPr>
      <w:r>
        <w:rPr>
          <w:rFonts w:ascii="Arial"/>
          <w:b/>
          <w:color w:val="BDC13F"/>
          <w:w w:val="105"/>
          <w:sz w:val="48"/>
        </w:rPr>
        <w:t>e </w:t>
      </w:r>
      <w:hyperlink r:id="rId8">
        <w:r>
          <w:rPr>
            <w:rFonts w:ascii="Times New Roman"/>
            <w:color w:val="B3B3B1"/>
            <w:spacing w:val="-4"/>
            <w:w w:val="105"/>
            <w:sz w:val="15"/>
          </w:rPr>
          <w:t>,</w:t>
        </w:r>
        <w:r>
          <w:rPr>
            <w:rFonts w:ascii="Times New Roman"/>
            <w:color w:val="878989"/>
            <w:spacing w:val="-4"/>
            <w:w w:val="105"/>
            <w:sz w:val="15"/>
          </w:rPr>
          <w:t>nfo@comisiondatransparencia.1ga</w:t>
        </w:r>
      </w:hyperlink>
    </w:p>
    <w:p>
      <w:pPr>
        <w:pStyle w:val="BodyText"/>
        <w:rPr>
          <w:rFonts w:ascii="Times New Roman"/>
          <w:sz w:val="14"/>
        </w:rPr>
      </w:pPr>
      <w:r>
        <w:rPr/>
        <w:br w:type="column"/>
      </w:r>
      <w:r>
        <w:rPr>
          <w:rFonts w:ascii="Times New Roman"/>
          <w:sz w:val="14"/>
        </w:rPr>
      </w:r>
    </w:p>
    <w:p>
      <w:pPr>
        <w:pStyle w:val="BodyText"/>
        <w:spacing w:before="8"/>
        <w:rPr>
          <w:rFonts w:ascii="Times New Roman"/>
          <w:sz w:val="13"/>
        </w:rPr>
      </w:pPr>
    </w:p>
    <w:p>
      <w:pPr>
        <w:spacing w:line="290" w:lineRule="auto" w:before="0"/>
        <w:ind w:left="622" w:right="843" w:hanging="5"/>
        <w:jc w:val="left"/>
        <w:rPr>
          <w:rFonts w:ascii="Arial" w:hAnsi="Arial"/>
          <w:sz w:val="13"/>
        </w:rPr>
      </w:pPr>
      <w:r>
        <w:rPr>
          <w:rFonts w:ascii="Arial" w:hAnsi="Arial"/>
          <w:color w:val="878989"/>
          <w:sz w:val="11"/>
        </w:rPr>
        <w:t>Rúa </w:t>
      </w:r>
      <w:r>
        <w:rPr>
          <w:rFonts w:ascii="Arial" w:hAnsi="Arial"/>
          <w:color w:val="757775"/>
          <w:sz w:val="11"/>
        </w:rPr>
        <w:t>do Hórreo,</w:t>
      </w:r>
      <w:r>
        <w:rPr>
          <w:rFonts w:ascii="Arial" w:hAnsi="Arial"/>
          <w:color w:val="999A9A"/>
          <w:sz w:val="11"/>
        </w:rPr>
        <w:t>65 </w:t>
      </w:r>
      <w:r>
        <w:rPr>
          <w:rFonts w:ascii="Arial" w:hAnsi="Arial"/>
          <w:color w:val="878989"/>
          <w:sz w:val="13"/>
        </w:rPr>
        <w:t>15700,</w:t>
      </w:r>
      <w:r>
        <w:rPr>
          <w:rFonts w:ascii="Arial" w:hAnsi="Arial"/>
          <w:color w:val="757775"/>
          <w:sz w:val="13"/>
        </w:rPr>
        <w:t>Sant</w:t>
      </w:r>
      <w:r>
        <w:rPr>
          <w:rFonts w:ascii="Arial" w:hAnsi="Arial"/>
          <w:color w:val="595959"/>
          <w:sz w:val="13"/>
        </w:rPr>
        <w:t>i</w:t>
      </w:r>
      <w:r>
        <w:rPr>
          <w:rFonts w:ascii="Arial" w:hAnsi="Arial"/>
          <w:color w:val="757775"/>
          <w:sz w:val="13"/>
        </w:rPr>
        <w:t>ago</w:t>
      </w:r>
      <w:r>
        <w:rPr>
          <w:rFonts w:ascii="Times New Roman" w:hAnsi="Times New Roman"/>
          <w:color w:val="757775"/>
          <w:sz w:val="15"/>
        </w:rPr>
        <w:t>de </w:t>
      </w:r>
      <w:r>
        <w:rPr>
          <w:rFonts w:ascii="Arial" w:hAnsi="Arial"/>
          <w:color w:val="878989"/>
          <w:sz w:val="13"/>
        </w:rPr>
        <w:t>Compostela </w:t>
      </w:r>
      <w:r>
        <w:rPr>
          <w:rFonts w:ascii="Arial" w:hAnsi="Arial"/>
          <w:b/>
          <w:color w:val="757775"/>
          <w:sz w:val="13"/>
        </w:rPr>
        <w:t>A </w:t>
      </w:r>
      <w:r>
        <w:rPr>
          <w:rFonts w:ascii="Arial" w:hAnsi="Arial"/>
          <w:color w:val="757775"/>
          <w:sz w:val="13"/>
        </w:rPr>
        <w:t>Coruña</w:t>
      </w:r>
    </w:p>
    <w:p>
      <w:pPr>
        <w:pStyle w:val="BodyText"/>
        <w:rPr>
          <w:rFonts w:ascii="Arial"/>
          <w:sz w:val="15"/>
        </w:rPr>
      </w:pPr>
    </w:p>
    <w:p>
      <w:pPr>
        <w:spacing w:before="0"/>
        <w:ind w:left="625" w:right="0" w:firstLine="0"/>
        <w:jc w:val="left"/>
        <w:rPr>
          <w:rFonts w:ascii="Times New Roman"/>
          <w:sz w:val="15"/>
        </w:rPr>
      </w:pPr>
      <w:r>
        <w:rPr/>
        <w:pict>
          <v:shapetype id="_x0000_t202" o:spt="202" coordsize="21600,21600" path="m,l,21600r21600,l21600,xe">
            <v:stroke joinstyle="miter"/>
            <v:path gradientshapeok="t" o:connecttype="rect"/>
          </v:shapetype>
          <v:shape style="position:absolute;margin-left:391.351013pt;margin-top:-47.353413pt;width:15.75pt;height:26.9pt;mso-position-horizontal-relative:page;mso-position-vertical-relative:paragraph;z-index:1264" type="#_x0000_t202" filled="false" stroked="false">
            <v:textbox inset="0,0,0,0">
              <w:txbxContent>
                <w:p>
                  <w:pPr>
                    <w:spacing w:line="537" w:lineRule="exact" w:before="0"/>
                    <w:ind w:left="0" w:right="0" w:firstLine="0"/>
                    <w:jc w:val="left"/>
                    <w:rPr>
                      <w:rFonts w:ascii="Arial"/>
                      <w:b/>
                      <w:sz w:val="48"/>
                    </w:rPr>
                  </w:pPr>
                  <w:r>
                    <w:rPr>
                      <w:rFonts w:ascii="Arial"/>
                      <w:b/>
                      <w:color w:val="BDC13F"/>
                      <w:w w:val="107"/>
                      <w:sz w:val="48"/>
                    </w:rPr>
                    <w:t>o</w:t>
                  </w:r>
                </w:p>
              </w:txbxContent>
            </v:textbox>
            <w10:wrap type="none"/>
          </v:shape>
        </w:pict>
      </w:r>
      <w:r>
        <w:rPr/>
        <w:pict>
          <v:shape style="position:absolute;margin-left:389.575592pt;margin-top:-22.69006pt;width:19.55pt;height:57.7pt;mso-position-horizontal-relative:page;mso-position-vertical-relative:paragraph;z-index:1288" type="#_x0000_t202" filled="false" stroked="false">
            <v:textbox inset="0,0,0,0">
              <w:txbxContent>
                <w:p>
                  <w:pPr>
                    <w:spacing w:line="1153" w:lineRule="exact" w:before="0"/>
                    <w:ind w:left="0" w:right="0" w:firstLine="0"/>
                    <w:jc w:val="left"/>
                    <w:rPr>
                      <w:rFonts w:ascii="Arial" w:hAnsi="Arial"/>
                      <w:sz w:val="103"/>
                    </w:rPr>
                  </w:pPr>
                  <w:r>
                    <w:rPr>
                      <w:rFonts w:ascii="Arial" w:hAnsi="Arial"/>
                      <w:color w:val="BDC13F"/>
                      <w:w w:val="108"/>
                      <w:sz w:val="103"/>
                    </w:rPr>
                    <w:t>•</w:t>
                  </w:r>
                </w:p>
              </w:txbxContent>
            </v:textbox>
            <w10:wrap type="none"/>
          </v:shape>
        </w:pict>
      </w:r>
      <w:hyperlink r:id="rId9">
        <w:r>
          <w:rPr>
            <w:rFonts w:ascii="Times New Roman"/>
            <w:color w:val="878989"/>
            <w:sz w:val="15"/>
          </w:rPr>
          <w:t>www.comisiondatransparencia.ga1</w:t>
        </w:r>
      </w:hyperlink>
    </w:p>
    <w:p>
      <w:pPr>
        <w:spacing w:after="0"/>
        <w:jc w:val="left"/>
        <w:rPr>
          <w:rFonts w:ascii="Times New Roman"/>
          <w:sz w:val="15"/>
        </w:rPr>
        <w:sectPr>
          <w:headerReference w:type="default" r:id="rId6"/>
          <w:pgSz w:w="11910" w:h="16840"/>
          <w:pgMar w:header="0" w:footer="0" w:top="440" w:bottom="280" w:left="1560" w:right="960"/>
          <w:cols w:num="3" w:equalWidth="0">
            <w:col w:w="2614" w:space="627"/>
            <w:col w:w="2632" w:space="248"/>
            <w:col w:w="3269"/>
          </w:cols>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1"/>
        </w:rPr>
      </w:pPr>
    </w:p>
    <w:p>
      <w:pPr>
        <w:spacing w:line="283" w:lineRule="auto" w:before="93"/>
        <w:ind w:left="137" w:right="122" w:hanging="3"/>
        <w:jc w:val="both"/>
        <w:rPr>
          <w:rFonts w:ascii="Arial" w:hAnsi="Arial"/>
          <w:sz w:val="21"/>
        </w:rPr>
      </w:pPr>
      <w:r>
        <w:rPr>
          <w:rFonts w:ascii="Arial" w:hAnsi="Arial"/>
          <w:color w:val="1C151F"/>
          <w:w w:val="105"/>
          <w:sz w:val="21"/>
        </w:rPr>
        <w:t>O art. </w:t>
      </w:r>
      <w:r>
        <w:rPr>
          <w:rFonts w:ascii="Arial" w:hAnsi="Arial"/>
          <w:color w:val="1C151F"/>
          <w:spacing w:val="-5"/>
          <w:w w:val="105"/>
          <w:sz w:val="21"/>
        </w:rPr>
        <w:t>27</w:t>
      </w:r>
      <w:r>
        <w:rPr>
          <w:rFonts w:ascii="Arial" w:hAnsi="Arial"/>
          <w:color w:val="3B211C"/>
          <w:spacing w:val="-5"/>
          <w:w w:val="105"/>
          <w:sz w:val="21"/>
        </w:rPr>
        <w:t>.</w:t>
      </w:r>
      <w:r>
        <w:rPr>
          <w:rFonts w:ascii="Arial" w:hAnsi="Arial"/>
          <w:color w:val="1C151F"/>
          <w:spacing w:val="-5"/>
          <w:w w:val="105"/>
          <w:sz w:val="21"/>
        </w:rPr>
        <w:t>5 </w:t>
      </w:r>
      <w:r>
        <w:rPr>
          <w:rFonts w:ascii="Arial" w:hAnsi="Arial"/>
          <w:color w:val="1C151F"/>
          <w:w w:val="105"/>
          <w:sz w:val="21"/>
        </w:rPr>
        <w:t>da </w:t>
      </w:r>
      <w:r>
        <w:rPr>
          <w:rFonts w:ascii="Arial" w:hAnsi="Arial"/>
          <w:color w:val="0A070C"/>
          <w:spacing w:val="-4"/>
          <w:w w:val="105"/>
          <w:sz w:val="21"/>
        </w:rPr>
        <w:t>Le</w:t>
      </w:r>
      <w:r>
        <w:rPr>
          <w:rFonts w:ascii="Arial" w:hAnsi="Arial"/>
          <w:color w:val="0A0F2F"/>
          <w:spacing w:val="-4"/>
          <w:w w:val="105"/>
          <w:sz w:val="21"/>
        </w:rPr>
        <w:t>i </w:t>
      </w:r>
      <w:r>
        <w:rPr>
          <w:rFonts w:ascii="Arial" w:hAnsi="Arial"/>
          <w:color w:val="1C151F"/>
          <w:spacing w:val="5"/>
          <w:w w:val="105"/>
          <w:sz w:val="21"/>
        </w:rPr>
        <w:t>1</w:t>
      </w:r>
      <w:r>
        <w:rPr>
          <w:rFonts w:ascii="Arial" w:hAnsi="Arial"/>
          <w:color w:val="362F3F"/>
          <w:spacing w:val="5"/>
          <w:w w:val="105"/>
          <w:sz w:val="21"/>
        </w:rPr>
        <w:t>/ </w:t>
      </w:r>
      <w:r>
        <w:rPr>
          <w:rFonts w:ascii="Arial" w:hAnsi="Arial"/>
          <w:color w:val="1C151F"/>
          <w:w w:val="105"/>
          <w:sz w:val="21"/>
        </w:rPr>
        <w:t>2016, </w:t>
      </w:r>
      <w:r>
        <w:rPr>
          <w:rFonts w:ascii="Arial" w:hAnsi="Arial"/>
          <w:color w:val="0A070C"/>
          <w:w w:val="105"/>
          <w:sz w:val="21"/>
        </w:rPr>
        <w:t>de </w:t>
      </w:r>
      <w:r>
        <w:rPr>
          <w:rFonts w:ascii="Arial" w:hAnsi="Arial"/>
          <w:color w:val="0A0F2F"/>
          <w:w w:val="105"/>
          <w:sz w:val="21"/>
        </w:rPr>
        <w:t>18 </w:t>
      </w:r>
      <w:r>
        <w:rPr>
          <w:rFonts w:ascii="Arial" w:hAnsi="Arial"/>
          <w:color w:val="1C151F"/>
          <w:w w:val="105"/>
          <w:sz w:val="21"/>
        </w:rPr>
        <w:t>de </w:t>
      </w:r>
      <w:r>
        <w:rPr>
          <w:rFonts w:ascii="Arial" w:hAnsi="Arial"/>
          <w:color w:val="1C151F"/>
          <w:spacing w:val="-3"/>
          <w:w w:val="105"/>
          <w:sz w:val="21"/>
        </w:rPr>
        <w:t>xaneiro</w:t>
      </w:r>
      <w:r>
        <w:rPr>
          <w:rFonts w:ascii="Arial" w:hAnsi="Arial"/>
          <w:color w:val="362F3F"/>
          <w:spacing w:val="-3"/>
          <w:w w:val="105"/>
          <w:sz w:val="21"/>
        </w:rPr>
        <w:t>, </w:t>
      </w:r>
      <w:r>
        <w:rPr>
          <w:rFonts w:ascii="Arial" w:hAnsi="Arial"/>
          <w:color w:val="1C151F"/>
          <w:w w:val="105"/>
          <w:sz w:val="21"/>
        </w:rPr>
        <w:t>de transparencia e bo </w:t>
      </w:r>
      <w:r>
        <w:rPr>
          <w:rFonts w:ascii="Arial" w:hAnsi="Arial"/>
          <w:color w:val="1C151F"/>
          <w:spacing w:val="-4"/>
          <w:w w:val="105"/>
          <w:sz w:val="21"/>
        </w:rPr>
        <w:t>goberno</w:t>
      </w:r>
      <w:r>
        <w:rPr>
          <w:rFonts w:ascii="Arial" w:hAnsi="Arial"/>
          <w:color w:val="362F3F"/>
          <w:spacing w:val="-4"/>
          <w:w w:val="105"/>
          <w:sz w:val="21"/>
        </w:rPr>
        <w:t>, </w:t>
      </w:r>
      <w:r>
        <w:rPr>
          <w:rFonts w:ascii="Arial" w:hAnsi="Arial"/>
          <w:color w:val="1C151F"/>
          <w:spacing w:val="-3"/>
          <w:w w:val="105"/>
          <w:sz w:val="21"/>
        </w:rPr>
        <w:t>estab</w:t>
      </w:r>
      <w:r>
        <w:rPr>
          <w:rFonts w:ascii="Arial" w:hAnsi="Arial"/>
          <w:color w:val="0E1F49"/>
          <w:spacing w:val="-3"/>
          <w:w w:val="105"/>
          <w:sz w:val="21"/>
        </w:rPr>
        <w:t>l</w:t>
      </w:r>
      <w:r>
        <w:rPr>
          <w:rFonts w:ascii="Arial" w:hAnsi="Arial"/>
          <w:color w:val="1C151F"/>
          <w:spacing w:val="-3"/>
          <w:w w:val="105"/>
          <w:sz w:val="21"/>
        </w:rPr>
        <w:t>ece </w:t>
      </w:r>
      <w:r>
        <w:rPr>
          <w:rFonts w:ascii="Arial" w:hAnsi="Arial"/>
          <w:color w:val="1C151F"/>
          <w:w w:val="105"/>
          <w:sz w:val="21"/>
        </w:rPr>
        <w:t>que se entenderá desestimada a solicitude transcorrido o </w:t>
      </w:r>
      <w:r>
        <w:rPr>
          <w:rFonts w:ascii="Arial" w:hAnsi="Arial"/>
          <w:color w:val="0A070C"/>
          <w:w w:val="105"/>
          <w:sz w:val="21"/>
        </w:rPr>
        <w:t>prazo  para  reso</w:t>
      </w:r>
      <w:r>
        <w:rPr>
          <w:rFonts w:ascii="Arial" w:hAnsi="Arial"/>
          <w:color w:val="5D3418"/>
          <w:w w:val="105"/>
          <w:sz w:val="21"/>
        </w:rPr>
        <w:t>l</w:t>
      </w:r>
      <w:r>
        <w:rPr>
          <w:rFonts w:ascii="Arial" w:hAnsi="Arial"/>
          <w:color w:val="1C151F"/>
          <w:w w:val="105"/>
          <w:sz w:val="21"/>
        </w:rPr>
        <w:t>ver  sen que se dite e </w:t>
      </w:r>
      <w:r>
        <w:rPr>
          <w:rFonts w:ascii="Arial" w:hAnsi="Arial"/>
          <w:color w:val="0A0F2F"/>
          <w:w w:val="105"/>
          <w:sz w:val="21"/>
        </w:rPr>
        <w:t>not</w:t>
      </w:r>
      <w:r>
        <w:rPr>
          <w:rFonts w:ascii="Arial" w:hAnsi="Arial"/>
          <w:color w:val="0A0F2F"/>
          <w:spacing w:val="-48"/>
          <w:w w:val="105"/>
          <w:sz w:val="21"/>
        </w:rPr>
        <w:t> </w:t>
      </w:r>
      <w:r>
        <w:rPr>
          <w:rFonts w:ascii="Arial" w:hAnsi="Arial"/>
          <w:color w:val="0A070C"/>
          <w:w w:val="105"/>
          <w:sz w:val="21"/>
        </w:rPr>
        <w:t>ifique </w:t>
      </w:r>
      <w:r>
        <w:rPr>
          <w:rFonts w:ascii="Arial" w:hAnsi="Arial"/>
          <w:color w:val="1C151F"/>
          <w:w w:val="105"/>
          <w:sz w:val="21"/>
        </w:rPr>
        <w:t>unha </w:t>
      </w:r>
      <w:r>
        <w:rPr>
          <w:rFonts w:ascii="Arial" w:hAnsi="Arial"/>
          <w:color w:val="0A070C"/>
          <w:w w:val="105"/>
          <w:sz w:val="21"/>
        </w:rPr>
        <w:t>reso</w:t>
      </w:r>
      <w:r>
        <w:rPr>
          <w:rFonts w:ascii="Arial" w:hAnsi="Arial"/>
          <w:color w:val="5D3418"/>
          <w:w w:val="105"/>
          <w:sz w:val="21"/>
        </w:rPr>
        <w:t>l</w:t>
      </w:r>
      <w:r>
        <w:rPr>
          <w:rFonts w:ascii="Arial" w:hAnsi="Arial"/>
          <w:color w:val="1C151F"/>
          <w:w w:val="105"/>
          <w:sz w:val="21"/>
        </w:rPr>
        <w:t>ución.</w:t>
      </w:r>
    </w:p>
    <w:p>
      <w:pPr>
        <w:spacing w:line="292" w:lineRule="auto" w:before="18"/>
        <w:ind w:left="135" w:right="126" w:firstLine="60"/>
        <w:jc w:val="both"/>
        <w:rPr>
          <w:rFonts w:ascii="Arial" w:hAnsi="Arial"/>
          <w:sz w:val="21"/>
        </w:rPr>
      </w:pPr>
      <w:r>
        <w:rPr>
          <w:rFonts w:ascii="Arial" w:hAnsi="Arial"/>
          <w:color w:val="1C151F"/>
          <w:w w:val="105"/>
          <w:sz w:val="21"/>
        </w:rPr>
        <w:t>O </w:t>
      </w:r>
      <w:r>
        <w:rPr>
          <w:rFonts w:ascii="Arial" w:hAnsi="Arial"/>
          <w:color w:val="0A070C"/>
          <w:w w:val="105"/>
          <w:sz w:val="21"/>
        </w:rPr>
        <w:t>re</w:t>
      </w:r>
      <w:r>
        <w:rPr>
          <w:rFonts w:ascii="Arial" w:hAnsi="Arial"/>
          <w:color w:val="3B211C"/>
          <w:w w:val="105"/>
          <w:sz w:val="21"/>
        </w:rPr>
        <w:t>cl</w:t>
      </w:r>
      <w:r>
        <w:rPr>
          <w:rFonts w:ascii="Arial" w:hAnsi="Arial"/>
          <w:color w:val="1C151F"/>
          <w:w w:val="105"/>
          <w:sz w:val="21"/>
        </w:rPr>
        <w:t>amante presentou a súa solicitude o 5 </w:t>
      </w:r>
      <w:r>
        <w:rPr>
          <w:rFonts w:ascii="Arial" w:hAnsi="Arial"/>
          <w:color w:val="0A070C"/>
          <w:w w:val="105"/>
          <w:sz w:val="21"/>
        </w:rPr>
        <w:t>de </w:t>
      </w:r>
      <w:r>
        <w:rPr>
          <w:rFonts w:ascii="Arial" w:hAnsi="Arial"/>
          <w:color w:val="1C151F"/>
          <w:w w:val="105"/>
          <w:sz w:val="21"/>
        </w:rPr>
        <w:t>setembro de 2017 ante </w:t>
      </w:r>
      <w:r>
        <w:rPr>
          <w:rFonts w:ascii="Arial" w:hAnsi="Arial"/>
          <w:color w:val="0A070C"/>
          <w:w w:val="105"/>
          <w:sz w:val="21"/>
        </w:rPr>
        <w:t>a </w:t>
      </w:r>
      <w:r>
        <w:rPr>
          <w:rFonts w:ascii="Arial" w:hAnsi="Arial"/>
          <w:color w:val="1C151F"/>
          <w:w w:val="105"/>
          <w:sz w:val="21"/>
        </w:rPr>
        <w:t>Vicepresidencia e Conse</w:t>
      </w:r>
      <w:r>
        <w:rPr>
          <w:rFonts w:ascii="Arial" w:hAnsi="Arial"/>
          <w:color w:val="1C151F"/>
          <w:spacing w:val="-43"/>
          <w:w w:val="105"/>
          <w:sz w:val="21"/>
        </w:rPr>
        <w:t> </w:t>
      </w:r>
      <w:r>
        <w:rPr>
          <w:rFonts w:ascii="Arial" w:hAnsi="Arial"/>
          <w:color w:val="3B211C"/>
          <w:w w:val="105"/>
          <w:sz w:val="21"/>
        </w:rPr>
        <w:t>ll</w:t>
      </w:r>
      <w:r>
        <w:rPr>
          <w:rFonts w:ascii="Arial" w:hAnsi="Arial"/>
          <w:color w:val="1C151F"/>
          <w:w w:val="105"/>
          <w:sz w:val="21"/>
        </w:rPr>
        <w:t>ería</w:t>
      </w:r>
      <w:r>
        <w:rPr>
          <w:rFonts w:ascii="Arial" w:hAnsi="Arial"/>
          <w:color w:val="1C151F"/>
          <w:spacing w:val="-5"/>
          <w:w w:val="105"/>
          <w:sz w:val="21"/>
        </w:rPr>
        <w:t> </w:t>
      </w:r>
      <w:r>
        <w:rPr>
          <w:rFonts w:ascii="Arial" w:hAnsi="Arial"/>
          <w:color w:val="1C151F"/>
          <w:w w:val="105"/>
          <w:sz w:val="21"/>
        </w:rPr>
        <w:t>de</w:t>
      </w:r>
      <w:r>
        <w:rPr>
          <w:rFonts w:ascii="Arial" w:hAnsi="Arial"/>
          <w:color w:val="1C151F"/>
          <w:spacing w:val="-23"/>
          <w:w w:val="105"/>
          <w:sz w:val="21"/>
        </w:rPr>
        <w:t> </w:t>
      </w:r>
      <w:r>
        <w:rPr>
          <w:rFonts w:ascii="Arial" w:hAnsi="Arial"/>
          <w:color w:val="0A070C"/>
          <w:spacing w:val="-3"/>
          <w:w w:val="105"/>
          <w:sz w:val="21"/>
        </w:rPr>
        <w:t>P</w:t>
      </w:r>
      <w:r>
        <w:rPr>
          <w:rFonts w:ascii="Arial" w:hAnsi="Arial"/>
          <w:color w:val="0A0F2F"/>
          <w:spacing w:val="-3"/>
          <w:w w:val="105"/>
          <w:sz w:val="21"/>
        </w:rPr>
        <w:t>res</w:t>
      </w:r>
      <w:r>
        <w:rPr>
          <w:rFonts w:ascii="Arial" w:hAnsi="Arial"/>
          <w:color w:val="0A0F2F"/>
          <w:spacing w:val="-42"/>
          <w:w w:val="105"/>
          <w:sz w:val="21"/>
        </w:rPr>
        <w:t> </w:t>
      </w:r>
      <w:r>
        <w:rPr>
          <w:rFonts w:ascii="Arial" w:hAnsi="Arial"/>
          <w:color w:val="0A070C"/>
          <w:w w:val="105"/>
          <w:sz w:val="21"/>
        </w:rPr>
        <w:t>iden</w:t>
      </w:r>
      <w:r>
        <w:rPr>
          <w:rFonts w:ascii="Arial" w:hAnsi="Arial"/>
          <w:color w:val="0A070C"/>
          <w:spacing w:val="-33"/>
          <w:w w:val="105"/>
          <w:sz w:val="21"/>
        </w:rPr>
        <w:t> </w:t>
      </w:r>
      <w:r>
        <w:rPr>
          <w:rFonts w:ascii="Arial" w:hAnsi="Arial"/>
          <w:color w:val="0A070C"/>
          <w:spacing w:val="-10"/>
          <w:w w:val="105"/>
          <w:sz w:val="21"/>
        </w:rPr>
        <w:t>cia</w:t>
      </w:r>
      <w:r>
        <w:rPr>
          <w:rFonts w:ascii="Arial" w:hAnsi="Arial"/>
          <w:color w:val="362F3F"/>
          <w:spacing w:val="-10"/>
          <w:w w:val="105"/>
          <w:sz w:val="21"/>
        </w:rPr>
        <w:t>,</w:t>
      </w:r>
      <w:r>
        <w:rPr>
          <w:rFonts w:ascii="Arial" w:hAnsi="Arial"/>
          <w:color w:val="362F3F"/>
          <w:spacing w:val="-11"/>
          <w:w w:val="105"/>
          <w:sz w:val="21"/>
        </w:rPr>
        <w:t> </w:t>
      </w:r>
      <w:r>
        <w:rPr>
          <w:rFonts w:ascii="Arial" w:hAnsi="Arial"/>
          <w:color w:val="1C151F"/>
          <w:w w:val="105"/>
          <w:sz w:val="21"/>
        </w:rPr>
        <w:t>Administracións</w:t>
      </w:r>
      <w:r>
        <w:rPr>
          <w:rFonts w:ascii="Arial" w:hAnsi="Arial"/>
          <w:color w:val="1C151F"/>
          <w:spacing w:val="-22"/>
          <w:w w:val="105"/>
          <w:sz w:val="21"/>
        </w:rPr>
        <w:t> </w:t>
      </w:r>
      <w:r>
        <w:rPr>
          <w:rFonts w:ascii="Arial" w:hAnsi="Arial"/>
          <w:color w:val="0A070C"/>
          <w:w w:val="105"/>
          <w:sz w:val="21"/>
        </w:rPr>
        <w:t>Púb</w:t>
      </w:r>
      <w:r>
        <w:rPr>
          <w:rFonts w:ascii="Arial" w:hAnsi="Arial"/>
          <w:color w:val="0A070C"/>
          <w:spacing w:val="-45"/>
          <w:w w:val="105"/>
          <w:sz w:val="21"/>
        </w:rPr>
        <w:t> </w:t>
      </w:r>
      <w:r>
        <w:rPr>
          <w:rFonts w:ascii="Arial" w:hAnsi="Arial"/>
          <w:color w:val="0E1F49"/>
          <w:w w:val="105"/>
          <w:sz w:val="21"/>
        </w:rPr>
        <w:t>l</w:t>
      </w:r>
      <w:r>
        <w:rPr>
          <w:rFonts w:ascii="Arial" w:hAnsi="Arial"/>
          <w:color w:val="1C151F"/>
          <w:w w:val="105"/>
          <w:sz w:val="21"/>
        </w:rPr>
        <w:t>icas</w:t>
      </w:r>
      <w:r>
        <w:rPr>
          <w:rFonts w:ascii="Arial" w:hAnsi="Arial"/>
          <w:color w:val="1C151F"/>
          <w:spacing w:val="-10"/>
          <w:w w:val="105"/>
          <w:sz w:val="21"/>
        </w:rPr>
        <w:t> </w:t>
      </w:r>
      <w:r>
        <w:rPr>
          <w:rFonts w:ascii="Arial" w:hAnsi="Arial"/>
          <w:color w:val="1C151F"/>
          <w:w w:val="105"/>
          <w:sz w:val="21"/>
        </w:rPr>
        <w:t>e</w:t>
      </w:r>
      <w:r>
        <w:rPr>
          <w:rFonts w:ascii="Arial" w:hAnsi="Arial"/>
          <w:color w:val="1C151F"/>
          <w:spacing w:val="-22"/>
          <w:w w:val="105"/>
          <w:sz w:val="21"/>
        </w:rPr>
        <w:t> </w:t>
      </w:r>
      <w:r>
        <w:rPr>
          <w:rFonts w:ascii="Arial" w:hAnsi="Arial"/>
          <w:color w:val="1C151F"/>
          <w:w w:val="105"/>
          <w:sz w:val="21"/>
        </w:rPr>
        <w:t>Xustiza.</w:t>
      </w:r>
      <w:r>
        <w:rPr>
          <w:rFonts w:ascii="Arial" w:hAnsi="Arial"/>
          <w:color w:val="1C151F"/>
          <w:spacing w:val="-24"/>
          <w:w w:val="105"/>
          <w:sz w:val="21"/>
        </w:rPr>
        <w:t> </w:t>
      </w:r>
      <w:r>
        <w:rPr>
          <w:rFonts w:ascii="Arial" w:hAnsi="Arial"/>
          <w:color w:val="1C151F"/>
          <w:w w:val="105"/>
          <w:sz w:val="21"/>
        </w:rPr>
        <w:t>O</w:t>
      </w:r>
      <w:r>
        <w:rPr>
          <w:rFonts w:ascii="Arial" w:hAnsi="Arial"/>
          <w:color w:val="1C151F"/>
          <w:spacing w:val="-26"/>
          <w:w w:val="105"/>
          <w:sz w:val="21"/>
        </w:rPr>
        <w:t> </w:t>
      </w:r>
      <w:r>
        <w:rPr>
          <w:rFonts w:ascii="Arial" w:hAnsi="Arial"/>
          <w:color w:val="0A070C"/>
          <w:w w:val="105"/>
          <w:sz w:val="21"/>
        </w:rPr>
        <w:t>día</w:t>
      </w:r>
      <w:r>
        <w:rPr>
          <w:rFonts w:ascii="Arial" w:hAnsi="Arial"/>
          <w:color w:val="0A070C"/>
          <w:spacing w:val="-20"/>
          <w:w w:val="105"/>
          <w:sz w:val="21"/>
        </w:rPr>
        <w:t> </w:t>
      </w:r>
      <w:r>
        <w:rPr>
          <w:rFonts w:ascii="Arial" w:hAnsi="Arial"/>
          <w:color w:val="1C151F"/>
          <w:w w:val="105"/>
          <w:sz w:val="21"/>
        </w:rPr>
        <w:t>4</w:t>
      </w:r>
      <w:r>
        <w:rPr>
          <w:rFonts w:ascii="Arial" w:hAnsi="Arial"/>
          <w:color w:val="1C151F"/>
          <w:spacing w:val="-20"/>
          <w:w w:val="105"/>
          <w:sz w:val="21"/>
        </w:rPr>
        <w:t> </w:t>
      </w:r>
      <w:r>
        <w:rPr>
          <w:rFonts w:ascii="Arial" w:hAnsi="Arial"/>
          <w:color w:val="1C151F"/>
          <w:w w:val="105"/>
          <w:sz w:val="21"/>
        </w:rPr>
        <w:t>de</w:t>
      </w:r>
      <w:r>
        <w:rPr>
          <w:rFonts w:ascii="Arial" w:hAnsi="Arial"/>
          <w:color w:val="1C151F"/>
          <w:spacing w:val="-30"/>
          <w:w w:val="105"/>
          <w:sz w:val="21"/>
        </w:rPr>
        <w:t> </w:t>
      </w:r>
      <w:r>
        <w:rPr>
          <w:rFonts w:ascii="Arial" w:hAnsi="Arial"/>
          <w:color w:val="1C151F"/>
          <w:w w:val="105"/>
          <w:sz w:val="21"/>
        </w:rPr>
        <w:t>novembro</w:t>
      </w:r>
      <w:r>
        <w:rPr>
          <w:rFonts w:ascii="Arial" w:hAnsi="Arial"/>
          <w:color w:val="1C151F"/>
          <w:spacing w:val="-16"/>
          <w:w w:val="105"/>
          <w:sz w:val="21"/>
        </w:rPr>
        <w:t> </w:t>
      </w:r>
      <w:r>
        <w:rPr>
          <w:rFonts w:ascii="Arial" w:hAnsi="Arial"/>
          <w:color w:val="0A070C"/>
          <w:w w:val="105"/>
          <w:sz w:val="21"/>
        </w:rPr>
        <w:t>de</w:t>
      </w:r>
      <w:r>
        <w:rPr>
          <w:rFonts w:ascii="Arial" w:hAnsi="Arial"/>
          <w:color w:val="0A070C"/>
          <w:spacing w:val="-23"/>
          <w:w w:val="105"/>
          <w:sz w:val="21"/>
        </w:rPr>
        <w:t> </w:t>
      </w:r>
      <w:r>
        <w:rPr>
          <w:rFonts w:ascii="Arial" w:hAnsi="Arial"/>
          <w:color w:val="1C151F"/>
          <w:spacing w:val="-8"/>
          <w:w w:val="105"/>
          <w:sz w:val="21"/>
        </w:rPr>
        <w:t>2017</w:t>
      </w:r>
      <w:r>
        <w:rPr>
          <w:rFonts w:ascii="Arial" w:hAnsi="Arial"/>
          <w:color w:val="362F3F"/>
          <w:spacing w:val="-8"/>
          <w:w w:val="105"/>
          <w:sz w:val="21"/>
        </w:rPr>
        <w:t>, </w:t>
      </w:r>
      <w:r>
        <w:rPr>
          <w:rFonts w:ascii="Arial" w:hAnsi="Arial"/>
          <w:color w:val="1C151F"/>
          <w:w w:val="105"/>
          <w:sz w:val="21"/>
        </w:rPr>
        <w:t>ante </w:t>
      </w:r>
      <w:r>
        <w:rPr>
          <w:rFonts w:ascii="Arial" w:hAnsi="Arial"/>
          <w:color w:val="0A070C"/>
          <w:w w:val="105"/>
          <w:sz w:val="21"/>
        </w:rPr>
        <w:t>a </w:t>
      </w:r>
      <w:r>
        <w:rPr>
          <w:rFonts w:ascii="Arial" w:hAnsi="Arial"/>
          <w:color w:val="1C151F"/>
          <w:w w:val="105"/>
          <w:sz w:val="21"/>
        </w:rPr>
        <w:t>falta de contestación </w:t>
      </w:r>
      <w:r>
        <w:rPr>
          <w:rFonts w:ascii="Arial" w:hAnsi="Arial"/>
          <w:color w:val="0A070C"/>
          <w:w w:val="105"/>
          <w:sz w:val="21"/>
        </w:rPr>
        <w:t>presenta </w:t>
      </w:r>
      <w:r>
        <w:rPr>
          <w:rFonts w:ascii="Arial" w:hAnsi="Arial"/>
          <w:color w:val="1C151F"/>
          <w:w w:val="105"/>
          <w:sz w:val="21"/>
        </w:rPr>
        <w:t>a súa </w:t>
      </w:r>
      <w:r>
        <w:rPr>
          <w:rFonts w:ascii="Arial" w:hAnsi="Arial"/>
          <w:color w:val="0A070C"/>
          <w:w w:val="105"/>
          <w:sz w:val="21"/>
        </w:rPr>
        <w:t>recla</w:t>
      </w:r>
      <w:r>
        <w:rPr>
          <w:rFonts w:ascii="Arial" w:hAnsi="Arial"/>
          <w:color w:val="0A0F2F"/>
          <w:w w:val="105"/>
          <w:sz w:val="21"/>
        </w:rPr>
        <w:t>mación </w:t>
      </w:r>
      <w:r>
        <w:rPr>
          <w:rFonts w:ascii="Arial" w:hAnsi="Arial"/>
          <w:color w:val="1C151F"/>
          <w:w w:val="105"/>
          <w:sz w:val="21"/>
        </w:rPr>
        <w:t>ante a Comisión da </w:t>
      </w:r>
      <w:r>
        <w:rPr>
          <w:rFonts w:ascii="Arial" w:hAnsi="Arial"/>
          <w:color w:val="0A0F2F"/>
          <w:spacing w:val="-4"/>
          <w:w w:val="105"/>
          <w:sz w:val="21"/>
        </w:rPr>
        <w:t>T</w:t>
      </w:r>
      <w:r>
        <w:rPr>
          <w:rFonts w:ascii="Arial" w:hAnsi="Arial"/>
          <w:color w:val="0A070C"/>
          <w:spacing w:val="-4"/>
          <w:w w:val="105"/>
          <w:sz w:val="21"/>
        </w:rPr>
        <w:t>ransparencia, </w:t>
      </w:r>
      <w:r>
        <w:rPr>
          <w:rFonts w:ascii="Arial" w:hAnsi="Arial"/>
          <w:color w:val="1C151F"/>
          <w:w w:val="105"/>
          <w:sz w:val="21"/>
        </w:rPr>
        <w:t>po</w:t>
      </w:r>
      <w:r>
        <w:rPr>
          <w:rFonts w:ascii="Arial" w:hAnsi="Arial"/>
          <w:color w:val="1C151F"/>
          <w:spacing w:val="-25"/>
          <w:w w:val="105"/>
          <w:sz w:val="21"/>
        </w:rPr>
        <w:t> </w:t>
      </w:r>
      <w:r>
        <w:rPr>
          <w:rFonts w:ascii="Arial" w:hAnsi="Arial"/>
          <w:color w:val="5D3418"/>
          <w:w w:val="105"/>
          <w:sz w:val="21"/>
        </w:rPr>
        <w:t>l</w:t>
      </w:r>
      <w:r>
        <w:rPr>
          <w:rFonts w:ascii="Arial" w:hAnsi="Arial"/>
          <w:color w:val="1C151F"/>
          <w:w w:val="105"/>
          <w:sz w:val="21"/>
        </w:rPr>
        <w:t>o</w:t>
      </w:r>
      <w:r>
        <w:rPr>
          <w:rFonts w:ascii="Arial" w:hAnsi="Arial"/>
          <w:color w:val="1C151F"/>
          <w:spacing w:val="6"/>
          <w:w w:val="105"/>
          <w:sz w:val="21"/>
        </w:rPr>
        <w:t> </w:t>
      </w:r>
      <w:r>
        <w:rPr>
          <w:rFonts w:ascii="Arial" w:hAnsi="Arial"/>
          <w:color w:val="1C151F"/>
          <w:w w:val="105"/>
          <w:sz w:val="21"/>
        </w:rPr>
        <w:t>tanto en</w:t>
      </w:r>
      <w:r>
        <w:rPr>
          <w:rFonts w:ascii="Arial" w:hAnsi="Arial"/>
          <w:color w:val="1C151F"/>
          <w:spacing w:val="-11"/>
          <w:w w:val="105"/>
          <w:sz w:val="21"/>
        </w:rPr>
        <w:t> </w:t>
      </w:r>
      <w:r>
        <w:rPr>
          <w:rFonts w:ascii="Arial" w:hAnsi="Arial"/>
          <w:color w:val="1C151F"/>
          <w:w w:val="105"/>
          <w:sz w:val="21"/>
        </w:rPr>
        <w:t>tempo</w:t>
      </w:r>
      <w:r>
        <w:rPr>
          <w:rFonts w:ascii="Arial" w:hAnsi="Arial"/>
          <w:color w:val="1C151F"/>
          <w:spacing w:val="1"/>
          <w:w w:val="105"/>
          <w:sz w:val="21"/>
        </w:rPr>
        <w:t> </w:t>
      </w:r>
      <w:r>
        <w:rPr>
          <w:rFonts w:ascii="Arial" w:hAnsi="Arial"/>
          <w:color w:val="1C151F"/>
          <w:w w:val="105"/>
          <w:sz w:val="21"/>
        </w:rPr>
        <w:t>e</w:t>
      </w:r>
      <w:r>
        <w:rPr>
          <w:rFonts w:ascii="Arial" w:hAnsi="Arial"/>
          <w:color w:val="1C151F"/>
          <w:spacing w:val="-7"/>
          <w:w w:val="105"/>
          <w:sz w:val="21"/>
        </w:rPr>
        <w:t> </w:t>
      </w:r>
      <w:r>
        <w:rPr>
          <w:rFonts w:ascii="Arial" w:hAnsi="Arial"/>
          <w:color w:val="1C151F"/>
          <w:w w:val="105"/>
          <w:sz w:val="21"/>
        </w:rPr>
        <w:t>forma</w:t>
      </w:r>
      <w:r>
        <w:rPr>
          <w:rFonts w:ascii="Arial" w:hAnsi="Arial"/>
          <w:color w:val="1C151F"/>
          <w:spacing w:val="2"/>
          <w:w w:val="105"/>
          <w:sz w:val="21"/>
        </w:rPr>
        <w:t> </w:t>
      </w:r>
      <w:r>
        <w:rPr>
          <w:rFonts w:ascii="Arial" w:hAnsi="Arial"/>
          <w:color w:val="1C151F"/>
          <w:w w:val="105"/>
          <w:sz w:val="21"/>
        </w:rPr>
        <w:t>dada a</w:t>
      </w:r>
      <w:r>
        <w:rPr>
          <w:rFonts w:ascii="Arial" w:hAnsi="Arial"/>
          <w:color w:val="1C151F"/>
          <w:spacing w:val="-2"/>
          <w:w w:val="105"/>
          <w:sz w:val="21"/>
        </w:rPr>
        <w:t> </w:t>
      </w:r>
      <w:r>
        <w:rPr>
          <w:rFonts w:ascii="Arial" w:hAnsi="Arial"/>
          <w:color w:val="1C151F"/>
          <w:w w:val="105"/>
          <w:sz w:val="21"/>
        </w:rPr>
        <w:t>consideración</w:t>
      </w:r>
      <w:r>
        <w:rPr>
          <w:rFonts w:ascii="Arial" w:hAnsi="Arial"/>
          <w:color w:val="1C151F"/>
          <w:spacing w:val="18"/>
          <w:w w:val="105"/>
          <w:sz w:val="21"/>
        </w:rPr>
        <w:t> </w:t>
      </w:r>
      <w:r>
        <w:rPr>
          <w:rFonts w:ascii="Arial" w:hAnsi="Arial"/>
          <w:color w:val="1C151F"/>
          <w:w w:val="105"/>
          <w:sz w:val="21"/>
        </w:rPr>
        <w:t>xurisprudencial</w:t>
      </w:r>
      <w:r>
        <w:rPr>
          <w:rFonts w:ascii="Arial" w:hAnsi="Arial"/>
          <w:color w:val="1C151F"/>
          <w:spacing w:val="-24"/>
          <w:w w:val="105"/>
          <w:sz w:val="21"/>
        </w:rPr>
        <w:t> </w:t>
      </w:r>
      <w:r>
        <w:rPr>
          <w:rFonts w:ascii="Arial" w:hAnsi="Arial"/>
          <w:color w:val="1C151F"/>
          <w:w w:val="105"/>
          <w:sz w:val="21"/>
        </w:rPr>
        <w:t>do</w:t>
      </w:r>
      <w:r>
        <w:rPr>
          <w:rFonts w:ascii="Arial" w:hAnsi="Arial"/>
          <w:color w:val="1C151F"/>
          <w:spacing w:val="7"/>
          <w:w w:val="105"/>
          <w:sz w:val="21"/>
        </w:rPr>
        <w:t> </w:t>
      </w:r>
      <w:r>
        <w:rPr>
          <w:rFonts w:ascii="Arial" w:hAnsi="Arial"/>
          <w:color w:val="1C151F"/>
          <w:w w:val="105"/>
          <w:sz w:val="21"/>
        </w:rPr>
        <w:t>si</w:t>
      </w:r>
      <w:r>
        <w:rPr>
          <w:rFonts w:ascii="Arial" w:hAnsi="Arial"/>
          <w:color w:val="5D3418"/>
          <w:w w:val="105"/>
          <w:sz w:val="21"/>
        </w:rPr>
        <w:t>l</w:t>
      </w:r>
      <w:r>
        <w:rPr>
          <w:rFonts w:ascii="Arial" w:hAnsi="Arial"/>
          <w:color w:val="1C151F"/>
          <w:w w:val="105"/>
          <w:sz w:val="21"/>
        </w:rPr>
        <w:t>encio</w:t>
      </w:r>
      <w:r>
        <w:rPr>
          <w:rFonts w:ascii="Arial" w:hAnsi="Arial"/>
          <w:color w:val="1C151F"/>
          <w:spacing w:val="-25"/>
          <w:w w:val="105"/>
          <w:sz w:val="21"/>
        </w:rPr>
        <w:t> </w:t>
      </w:r>
      <w:r>
        <w:rPr>
          <w:rFonts w:ascii="Arial" w:hAnsi="Arial"/>
          <w:color w:val="0A0F2F"/>
          <w:spacing w:val="-8"/>
          <w:w w:val="105"/>
          <w:sz w:val="21"/>
        </w:rPr>
        <w:t>nega</w:t>
      </w:r>
      <w:r>
        <w:rPr>
          <w:rFonts w:ascii="Arial" w:hAnsi="Arial"/>
          <w:color w:val="0A070C"/>
          <w:spacing w:val="-8"/>
          <w:w w:val="105"/>
          <w:sz w:val="21"/>
        </w:rPr>
        <w:t>t</w:t>
      </w:r>
      <w:r>
        <w:rPr>
          <w:rFonts w:ascii="Arial" w:hAnsi="Arial"/>
          <w:color w:val="0A070C"/>
          <w:spacing w:val="-31"/>
          <w:w w:val="105"/>
          <w:sz w:val="21"/>
        </w:rPr>
        <w:t> </w:t>
      </w:r>
      <w:r>
        <w:rPr>
          <w:rFonts w:ascii="Arial" w:hAnsi="Arial"/>
          <w:color w:val="0A070C"/>
          <w:w w:val="105"/>
          <w:sz w:val="21"/>
        </w:rPr>
        <w:t>ivo</w:t>
      </w:r>
      <w:r>
        <w:rPr>
          <w:rFonts w:ascii="Arial" w:hAnsi="Arial"/>
          <w:color w:val="0A070C"/>
          <w:spacing w:val="-9"/>
          <w:w w:val="105"/>
          <w:sz w:val="21"/>
        </w:rPr>
        <w:t> </w:t>
      </w:r>
      <w:r>
        <w:rPr>
          <w:rFonts w:ascii="Arial" w:hAnsi="Arial"/>
          <w:color w:val="1C151F"/>
          <w:w w:val="105"/>
          <w:sz w:val="21"/>
        </w:rPr>
        <w:t>como </w:t>
      </w:r>
      <w:r>
        <w:rPr>
          <w:rFonts w:ascii="Arial" w:hAnsi="Arial"/>
          <w:color w:val="0A0F2F"/>
          <w:w w:val="105"/>
          <w:sz w:val="21"/>
        </w:rPr>
        <w:t>un</w:t>
      </w:r>
      <w:r>
        <w:rPr>
          <w:rFonts w:ascii="Arial" w:hAnsi="Arial"/>
          <w:color w:val="0A070C"/>
          <w:w w:val="105"/>
          <w:sz w:val="21"/>
        </w:rPr>
        <w:t>ha me </w:t>
      </w:r>
      <w:r>
        <w:rPr>
          <w:rFonts w:ascii="Arial" w:hAnsi="Arial"/>
          <w:color w:val="0A0F2F"/>
          <w:w w:val="105"/>
          <w:sz w:val="21"/>
        </w:rPr>
        <w:t>ra </w:t>
      </w:r>
      <w:r>
        <w:rPr>
          <w:rFonts w:ascii="Arial" w:hAnsi="Arial"/>
          <w:color w:val="1C151F"/>
          <w:w w:val="105"/>
          <w:sz w:val="21"/>
        </w:rPr>
        <w:t>ficción </w:t>
      </w:r>
      <w:r>
        <w:rPr>
          <w:rFonts w:ascii="Arial" w:hAnsi="Arial"/>
          <w:color w:val="0A070C"/>
          <w:w w:val="105"/>
          <w:sz w:val="21"/>
        </w:rPr>
        <w:t>q</w:t>
      </w:r>
      <w:r>
        <w:rPr>
          <w:rFonts w:ascii="Arial" w:hAnsi="Arial"/>
          <w:color w:val="0A0F2F"/>
          <w:w w:val="105"/>
          <w:sz w:val="21"/>
        </w:rPr>
        <w:t>ue </w:t>
      </w:r>
      <w:r>
        <w:rPr>
          <w:rFonts w:ascii="Arial" w:hAnsi="Arial"/>
          <w:color w:val="0A070C"/>
          <w:w w:val="105"/>
          <w:sz w:val="21"/>
        </w:rPr>
        <w:t>non </w:t>
      </w:r>
      <w:r>
        <w:rPr>
          <w:rFonts w:ascii="Arial" w:hAnsi="Arial"/>
          <w:color w:val="1C151F"/>
          <w:w w:val="105"/>
          <w:sz w:val="21"/>
        </w:rPr>
        <w:t>exime a Administración da súa obrigación </w:t>
      </w:r>
      <w:r>
        <w:rPr>
          <w:rFonts w:ascii="Arial" w:hAnsi="Arial"/>
          <w:color w:val="0A070C"/>
          <w:w w:val="105"/>
          <w:sz w:val="21"/>
        </w:rPr>
        <w:t>de </w:t>
      </w:r>
      <w:r>
        <w:rPr>
          <w:rFonts w:ascii="Arial" w:hAnsi="Arial"/>
          <w:color w:val="1C151F"/>
          <w:w w:val="105"/>
          <w:sz w:val="21"/>
        </w:rPr>
        <w:t>ditar </w:t>
      </w:r>
      <w:r>
        <w:rPr>
          <w:rFonts w:ascii="Arial" w:hAnsi="Arial"/>
          <w:color w:val="0A070C"/>
          <w:spacing w:val="-3"/>
          <w:w w:val="105"/>
          <w:sz w:val="21"/>
        </w:rPr>
        <w:t>reso</w:t>
      </w:r>
      <w:r>
        <w:rPr>
          <w:rFonts w:ascii="Arial" w:hAnsi="Arial"/>
          <w:color w:val="5D3418"/>
          <w:spacing w:val="-3"/>
          <w:w w:val="105"/>
          <w:sz w:val="21"/>
        </w:rPr>
        <w:t>l</w:t>
      </w:r>
      <w:r>
        <w:rPr>
          <w:rFonts w:ascii="Arial" w:hAnsi="Arial"/>
          <w:color w:val="0A0F2F"/>
          <w:spacing w:val="-3"/>
          <w:w w:val="105"/>
          <w:sz w:val="21"/>
        </w:rPr>
        <w:t>ución </w:t>
      </w:r>
      <w:r>
        <w:rPr>
          <w:rFonts w:ascii="Arial" w:hAnsi="Arial"/>
          <w:color w:val="1C151F"/>
          <w:w w:val="105"/>
          <w:sz w:val="21"/>
        </w:rPr>
        <w:t>expresa</w:t>
      </w:r>
      <w:r>
        <w:rPr>
          <w:rFonts w:ascii="Arial" w:hAnsi="Arial"/>
          <w:color w:val="3B211C"/>
          <w:w w:val="105"/>
          <w:sz w:val="21"/>
        </w:rPr>
        <w:t>.</w:t>
      </w:r>
    </w:p>
    <w:p>
      <w:pPr>
        <w:pStyle w:val="BodyText"/>
        <w:spacing w:before="7"/>
        <w:rPr>
          <w:rFonts w:ascii="Arial"/>
          <w:sz w:val="26"/>
        </w:rPr>
      </w:pPr>
    </w:p>
    <w:p>
      <w:pPr>
        <w:spacing w:before="0"/>
        <w:ind w:left="137" w:right="0" w:firstLine="0"/>
        <w:jc w:val="left"/>
        <w:rPr>
          <w:rFonts w:ascii="Arial" w:hAnsi="Arial"/>
          <w:b/>
          <w:sz w:val="20"/>
        </w:rPr>
      </w:pPr>
      <w:r>
        <w:rPr>
          <w:rFonts w:ascii="Arial" w:hAnsi="Arial"/>
          <w:b/>
          <w:color w:val="0A070C"/>
          <w:w w:val="105"/>
          <w:sz w:val="20"/>
        </w:rPr>
        <w:t>Quinto. Análise xeral</w:t>
      </w:r>
    </w:p>
    <w:p>
      <w:pPr>
        <w:spacing w:before="63"/>
        <w:ind w:left="139" w:right="0" w:firstLine="0"/>
        <w:jc w:val="left"/>
        <w:rPr>
          <w:rFonts w:ascii="Arial" w:hAnsi="Arial"/>
          <w:i/>
          <w:sz w:val="23"/>
        </w:rPr>
      </w:pPr>
      <w:r>
        <w:rPr>
          <w:rFonts w:ascii="Arial" w:hAnsi="Arial"/>
          <w:color w:val="1C151F"/>
          <w:w w:val="105"/>
          <w:sz w:val="21"/>
        </w:rPr>
        <w:t>En consonancia coa </w:t>
      </w:r>
      <w:r>
        <w:rPr>
          <w:rFonts w:ascii="Arial" w:hAnsi="Arial"/>
          <w:i/>
          <w:color w:val="1C151F"/>
          <w:w w:val="105"/>
          <w:sz w:val="21"/>
        </w:rPr>
        <w:t>Resolución de </w:t>
      </w:r>
      <w:r>
        <w:rPr>
          <w:rFonts w:ascii="Arial" w:hAnsi="Arial"/>
          <w:color w:val="1C151F"/>
          <w:w w:val="105"/>
          <w:sz w:val="21"/>
        </w:rPr>
        <w:t>7 </w:t>
      </w:r>
      <w:r>
        <w:rPr>
          <w:rFonts w:ascii="Arial" w:hAnsi="Arial"/>
          <w:i/>
          <w:color w:val="1C151F"/>
          <w:w w:val="105"/>
          <w:sz w:val="21"/>
        </w:rPr>
        <w:t>de decembro de 2017 da solicitude de acceso </w:t>
      </w:r>
      <w:r>
        <w:rPr>
          <w:rFonts w:ascii="Arial" w:hAnsi="Arial"/>
          <w:i/>
          <w:color w:val="1C151F"/>
          <w:w w:val="105"/>
          <w:sz w:val="23"/>
        </w:rPr>
        <w:t>á</w:t>
      </w:r>
    </w:p>
    <w:p>
      <w:pPr>
        <w:tabs>
          <w:tab w:pos="6307" w:val="left" w:leader="none"/>
        </w:tabs>
        <w:spacing w:before="105"/>
        <w:ind w:left="138" w:right="0" w:firstLine="0"/>
        <w:jc w:val="left"/>
        <w:rPr>
          <w:rFonts w:ascii="Arial" w:hAnsi="Arial"/>
          <w:sz w:val="21"/>
        </w:rPr>
      </w:pPr>
      <w:r>
        <w:rPr>
          <w:rFonts w:ascii="Arial" w:hAnsi="Arial"/>
          <w:i/>
          <w:color w:val="362F3F"/>
          <w:spacing w:val="2"/>
          <w:w w:val="105"/>
          <w:sz w:val="21"/>
        </w:rPr>
        <w:t>i</w:t>
      </w:r>
      <w:r>
        <w:rPr>
          <w:rFonts w:ascii="Arial" w:hAnsi="Arial"/>
          <w:i/>
          <w:color w:val="1C151F"/>
          <w:spacing w:val="2"/>
          <w:w w:val="105"/>
          <w:sz w:val="21"/>
        </w:rPr>
        <w:t>nf </w:t>
      </w:r>
      <w:r>
        <w:rPr>
          <w:rFonts w:ascii="Arial" w:hAnsi="Arial"/>
          <w:i/>
          <w:color w:val="1C151F"/>
          <w:w w:val="105"/>
          <w:sz w:val="21"/>
        </w:rPr>
        <w:t>ormación</w:t>
      </w:r>
      <w:r>
        <w:rPr>
          <w:rFonts w:ascii="Arial" w:hAnsi="Arial"/>
          <w:i/>
          <w:color w:val="1C151F"/>
          <w:spacing w:val="17"/>
          <w:w w:val="105"/>
          <w:sz w:val="21"/>
        </w:rPr>
        <w:t> </w:t>
      </w:r>
      <w:r>
        <w:rPr>
          <w:rFonts w:ascii="Arial" w:hAnsi="Arial"/>
          <w:i/>
          <w:color w:val="1C151F"/>
          <w:w w:val="105"/>
          <w:sz w:val="21"/>
        </w:rPr>
        <w:t>públicaformulada</w:t>
      </w:r>
      <w:r>
        <w:rPr>
          <w:rFonts w:ascii="Arial" w:hAnsi="Arial"/>
          <w:i/>
          <w:color w:val="1C151F"/>
          <w:spacing w:val="-1"/>
          <w:w w:val="105"/>
          <w:sz w:val="21"/>
        </w:rPr>
        <w:t> </w:t>
      </w:r>
      <w:r>
        <w:rPr>
          <w:rFonts w:ascii="Arial" w:hAnsi="Arial"/>
          <w:i/>
          <w:color w:val="1C151F"/>
          <w:w w:val="105"/>
          <w:sz w:val="21"/>
        </w:rPr>
        <w:t>por</w:t>
        <w:tab/>
      </w:r>
      <w:r>
        <w:rPr>
          <w:rFonts w:ascii="Arial" w:hAnsi="Arial"/>
          <w:color w:val="1C151F"/>
          <w:w w:val="105"/>
          <w:sz w:val="21"/>
        </w:rPr>
        <w:t>compre</w:t>
      </w:r>
      <w:r>
        <w:rPr>
          <w:rFonts w:ascii="Arial" w:hAnsi="Arial"/>
          <w:color w:val="1C151F"/>
          <w:spacing w:val="-6"/>
          <w:w w:val="105"/>
          <w:sz w:val="21"/>
        </w:rPr>
        <w:t> </w:t>
      </w:r>
      <w:r>
        <w:rPr>
          <w:rFonts w:ascii="Arial" w:hAnsi="Arial"/>
          <w:color w:val="1C151F"/>
          <w:w w:val="105"/>
          <w:sz w:val="21"/>
        </w:rPr>
        <w:t>sa</w:t>
      </w:r>
      <w:r>
        <w:rPr>
          <w:rFonts w:ascii="Arial" w:hAnsi="Arial"/>
          <w:color w:val="0E1F49"/>
          <w:w w:val="105"/>
          <w:sz w:val="21"/>
        </w:rPr>
        <w:t>l</w:t>
      </w:r>
      <w:r>
        <w:rPr>
          <w:rFonts w:ascii="Arial" w:hAnsi="Arial"/>
          <w:color w:val="1C151F"/>
          <w:w w:val="105"/>
          <w:sz w:val="21"/>
        </w:rPr>
        <w:t>ientar:</w:t>
      </w:r>
    </w:p>
    <w:p>
      <w:pPr>
        <w:pStyle w:val="ListParagraph"/>
        <w:numPr>
          <w:ilvl w:val="0"/>
          <w:numId w:val="1"/>
        </w:numPr>
        <w:tabs>
          <w:tab w:pos="859" w:val="left" w:leader="none"/>
        </w:tabs>
        <w:spacing w:line="338" w:lineRule="auto" w:before="89" w:after="0"/>
        <w:ind w:left="859" w:right="129" w:hanging="365"/>
        <w:jc w:val="both"/>
        <w:rPr>
          <w:sz w:val="21"/>
        </w:rPr>
      </w:pPr>
      <w:r>
        <w:rPr>
          <w:color w:val="1C151F"/>
          <w:w w:val="110"/>
          <w:sz w:val="21"/>
        </w:rPr>
        <w:t>Se trata dun dereito de acceso á información pública </w:t>
      </w:r>
      <w:r>
        <w:rPr>
          <w:color w:val="0A070C"/>
          <w:w w:val="110"/>
          <w:sz w:val="21"/>
        </w:rPr>
        <w:t>no que </w:t>
      </w:r>
      <w:r>
        <w:rPr>
          <w:color w:val="1C151F"/>
          <w:w w:val="110"/>
          <w:sz w:val="21"/>
        </w:rPr>
        <w:t>se persegue a comparación</w:t>
      </w:r>
      <w:r>
        <w:rPr>
          <w:color w:val="1C151F"/>
          <w:spacing w:val="-12"/>
          <w:w w:val="110"/>
          <w:sz w:val="21"/>
        </w:rPr>
        <w:t> </w:t>
      </w:r>
      <w:r>
        <w:rPr>
          <w:color w:val="0A070C"/>
          <w:w w:val="110"/>
          <w:sz w:val="21"/>
        </w:rPr>
        <w:t>de</w:t>
      </w:r>
      <w:r>
        <w:rPr>
          <w:color w:val="0A070C"/>
          <w:spacing w:val="-18"/>
          <w:w w:val="110"/>
          <w:sz w:val="21"/>
        </w:rPr>
        <w:t> </w:t>
      </w:r>
      <w:r>
        <w:rPr>
          <w:color w:val="1C151F"/>
          <w:w w:val="110"/>
          <w:sz w:val="21"/>
        </w:rPr>
        <w:t>situacións</w:t>
      </w:r>
      <w:r>
        <w:rPr>
          <w:color w:val="1C151F"/>
          <w:spacing w:val="-12"/>
          <w:w w:val="110"/>
          <w:sz w:val="21"/>
        </w:rPr>
        <w:t> </w:t>
      </w:r>
      <w:r>
        <w:rPr>
          <w:color w:val="1C151F"/>
          <w:w w:val="110"/>
          <w:sz w:val="21"/>
        </w:rPr>
        <w:t>administrativas</w:t>
      </w:r>
      <w:r>
        <w:rPr>
          <w:color w:val="1C151F"/>
          <w:spacing w:val="-35"/>
          <w:w w:val="110"/>
          <w:sz w:val="21"/>
        </w:rPr>
        <w:t> </w:t>
      </w:r>
      <w:r>
        <w:rPr>
          <w:color w:val="1C151F"/>
          <w:spacing w:val="-3"/>
          <w:w w:val="110"/>
          <w:sz w:val="21"/>
        </w:rPr>
        <w:t>idénticas</w:t>
      </w:r>
      <w:r>
        <w:rPr>
          <w:color w:val="3B211C"/>
          <w:spacing w:val="-3"/>
          <w:w w:val="110"/>
          <w:sz w:val="21"/>
        </w:rPr>
        <w:t>.</w:t>
      </w:r>
    </w:p>
    <w:p>
      <w:pPr>
        <w:pStyle w:val="ListParagraph"/>
        <w:numPr>
          <w:ilvl w:val="0"/>
          <w:numId w:val="1"/>
        </w:numPr>
        <w:tabs>
          <w:tab w:pos="859" w:val="left" w:leader="none"/>
        </w:tabs>
        <w:spacing w:line="343" w:lineRule="auto" w:before="0" w:after="0"/>
        <w:ind w:left="860" w:right="144" w:hanging="350"/>
        <w:jc w:val="both"/>
        <w:rPr>
          <w:sz w:val="21"/>
        </w:rPr>
      </w:pPr>
      <w:r>
        <w:rPr>
          <w:color w:val="1C151F"/>
          <w:w w:val="110"/>
          <w:sz w:val="21"/>
        </w:rPr>
        <w:t>Se solicita </w:t>
      </w:r>
      <w:r>
        <w:rPr>
          <w:color w:val="0A070C"/>
          <w:w w:val="110"/>
          <w:sz w:val="21"/>
        </w:rPr>
        <w:t>un</w:t>
      </w:r>
      <w:r>
        <w:rPr>
          <w:color w:val="0A0F2F"/>
          <w:w w:val="110"/>
          <w:sz w:val="21"/>
        </w:rPr>
        <w:t>ha </w:t>
      </w:r>
      <w:r>
        <w:rPr>
          <w:color w:val="0A070C"/>
          <w:w w:val="110"/>
          <w:sz w:val="21"/>
        </w:rPr>
        <w:t>reso</w:t>
      </w:r>
      <w:r>
        <w:rPr>
          <w:color w:val="5D3418"/>
          <w:w w:val="110"/>
          <w:sz w:val="21"/>
        </w:rPr>
        <w:t>l</w:t>
      </w:r>
      <w:r>
        <w:rPr>
          <w:color w:val="0A0F2F"/>
          <w:w w:val="110"/>
          <w:sz w:val="21"/>
        </w:rPr>
        <w:t>ución </w:t>
      </w:r>
      <w:r>
        <w:rPr>
          <w:color w:val="1C151F"/>
          <w:w w:val="110"/>
          <w:sz w:val="21"/>
        </w:rPr>
        <w:t>concreta coa previa disociación </w:t>
      </w:r>
      <w:r>
        <w:rPr>
          <w:color w:val="0A070C"/>
          <w:w w:val="110"/>
          <w:sz w:val="21"/>
        </w:rPr>
        <w:t>dos </w:t>
      </w:r>
      <w:r>
        <w:rPr>
          <w:color w:val="1C151F"/>
          <w:w w:val="110"/>
          <w:sz w:val="21"/>
        </w:rPr>
        <w:t>datos </w:t>
      </w:r>
      <w:r>
        <w:rPr>
          <w:color w:val="0A070C"/>
          <w:w w:val="110"/>
          <w:sz w:val="21"/>
        </w:rPr>
        <w:t>de </w:t>
      </w:r>
      <w:r>
        <w:rPr>
          <w:color w:val="1C151F"/>
          <w:w w:val="110"/>
          <w:sz w:val="21"/>
        </w:rPr>
        <w:t>carácter persoa</w:t>
      </w:r>
      <w:r>
        <w:rPr>
          <w:color w:val="0E1F49"/>
          <w:w w:val="110"/>
          <w:sz w:val="21"/>
        </w:rPr>
        <w:t>l</w:t>
      </w:r>
      <w:r>
        <w:rPr>
          <w:color w:val="0E1F49"/>
          <w:spacing w:val="-36"/>
          <w:w w:val="110"/>
          <w:sz w:val="21"/>
        </w:rPr>
        <w:t> </w:t>
      </w:r>
      <w:r>
        <w:rPr>
          <w:color w:val="0A070C"/>
          <w:w w:val="110"/>
          <w:sz w:val="21"/>
        </w:rPr>
        <w:t>de</w:t>
      </w:r>
      <w:r>
        <w:rPr>
          <w:color w:val="0A070C"/>
          <w:spacing w:val="-38"/>
          <w:w w:val="110"/>
          <w:sz w:val="21"/>
        </w:rPr>
        <w:t> </w:t>
      </w:r>
      <w:r>
        <w:rPr>
          <w:color w:val="1C151F"/>
          <w:w w:val="110"/>
          <w:sz w:val="21"/>
        </w:rPr>
        <w:t>xeito</w:t>
      </w:r>
      <w:r>
        <w:rPr>
          <w:color w:val="1C151F"/>
          <w:spacing w:val="-39"/>
          <w:w w:val="110"/>
          <w:sz w:val="21"/>
        </w:rPr>
        <w:t> </w:t>
      </w:r>
      <w:r>
        <w:rPr>
          <w:color w:val="0A070C"/>
          <w:w w:val="110"/>
          <w:sz w:val="21"/>
        </w:rPr>
        <w:t>que</w:t>
      </w:r>
      <w:r>
        <w:rPr>
          <w:color w:val="0A070C"/>
          <w:spacing w:val="-40"/>
          <w:w w:val="110"/>
          <w:sz w:val="21"/>
        </w:rPr>
        <w:t> </w:t>
      </w:r>
      <w:r>
        <w:rPr>
          <w:color w:val="1C151F"/>
          <w:w w:val="110"/>
          <w:sz w:val="21"/>
        </w:rPr>
        <w:t>se</w:t>
      </w:r>
      <w:r>
        <w:rPr>
          <w:color w:val="1C151F"/>
          <w:spacing w:val="-45"/>
          <w:w w:val="110"/>
          <w:sz w:val="21"/>
        </w:rPr>
        <w:t> </w:t>
      </w:r>
      <w:r>
        <w:rPr>
          <w:color w:val="1C151F"/>
          <w:w w:val="110"/>
          <w:sz w:val="21"/>
        </w:rPr>
        <w:t>impida</w:t>
      </w:r>
      <w:r>
        <w:rPr>
          <w:color w:val="1C151F"/>
          <w:spacing w:val="-38"/>
          <w:w w:val="110"/>
          <w:sz w:val="21"/>
        </w:rPr>
        <w:t> </w:t>
      </w:r>
      <w:r>
        <w:rPr>
          <w:color w:val="1C151F"/>
          <w:w w:val="110"/>
          <w:sz w:val="21"/>
        </w:rPr>
        <w:t>a</w:t>
      </w:r>
      <w:r>
        <w:rPr>
          <w:color w:val="1C151F"/>
          <w:spacing w:val="-41"/>
          <w:w w:val="110"/>
          <w:sz w:val="21"/>
        </w:rPr>
        <w:t> </w:t>
      </w:r>
      <w:r>
        <w:rPr>
          <w:color w:val="0A070C"/>
          <w:w w:val="110"/>
          <w:sz w:val="21"/>
        </w:rPr>
        <w:t>identificación</w:t>
      </w:r>
      <w:r>
        <w:rPr>
          <w:color w:val="0A070C"/>
          <w:spacing w:val="-49"/>
          <w:w w:val="110"/>
          <w:sz w:val="21"/>
        </w:rPr>
        <w:t> </w:t>
      </w:r>
      <w:r>
        <w:rPr>
          <w:color w:val="0A070C"/>
          <w:w w:val="110"/>
          <w:sz w:val="21"/>
        </w:rPr>
        <w:t>das</w:t>
      </w:r>
      <w:r>
        <w:rPr>
          <w:color w:val="0A070C"/>
          <w:spacing w:val="-42"/>
          <w:w w:val="110"/>
          <w:sz w:val="21"/>
        </w:rPr>
        <w:t> </w:t>
      </w:r>
      <w:r>
        <w:rPr>
          <w:color w:val="1C151F"/>
          <w:w w:val="110"/>
          <w:sz w:val="21"/>
        </w:rPr>
        <w:t>persoas</w:t>
      </w:r>
      <w:r>
        <w:rPr>
          <w:color w:val="1C151F"/>
          <w:spacing w:val="-41"/>
          <w:w w:val="110"/>
          <w:sz w:val="21"/>
        </w:rPr>
        <w:t> </w:t>
      </w:r>
      <w:r>
        <w:rPr>
          <w:color w:val="1C151F"/>
          <w:w w:val="110"/>
          <w:sz w:val="21"/>
        </w:rPr>
        <w:t>afectadas</w:t>
      </w:r>
      <w:r>
        <w:rPr>
          <w:color w:val="1C151F"/>
          <w:spacing w:val="-34"/>
          <w:w w:val="110"/>
          <w:sz w:val="21"/>
        </w:rPr>
        <w:t> </w:t>
      </w:r>
      <w:r>
        <w:rPr>
          <w:color w:val="1C151F"/>
          <w:w w:val="110"/>
          <w:sz w:val="21"/>
        </w:rPr>
        <w:t>en</w:t>
      </w:r>
      <w:r>
        <w:rPr>
          <w:color w:val="1C151F"/>
          <w:spacing w:val="-39"/>
          <w:w w:val="110"/>
          <w:sz w:val="21"/>
        </w:rPr>
        <w:t> </w:t>
      </w:r>
      <w:r>
        <w:rPr>
          <w:color w:val="1C151F"/>
          <w:w w:val="110"/>
          <w:sz w:val="21"/>
        </w:rPr>
        <w:t>aplicación</w:t>
      </w:r>
      <w:r>
        <w:rPr>
          <w:color w:val="1C151F"/>
          <w:spacing w:val="-30"/>
          <w:w w:val="110"/>
          <w:sz w:val="21"/>
        </w:rPr>
        <w:t> </w:t>
      </w:r>
      <w:r>
        <w:rPr>
          <w:color w:val="1C151F"/>
          <w:w w:val="110"/>
          <w:sz w:val="21"/>
        </w:rPr>
        <w:t>do artigo</w:t>
      </w:r>
      <w:r>
        <w:rPr>
          <w:color w:val="1C151F"/>
          <w:spacing w:val="-29"/>
          <w:w w:val="110"/>
          <w:sz w:val="21"/>
        </w:rPr>
        <w:t> </w:t>
      </w:r>
      <w:r>
        <w:rPr>
          <w:color w:val="0A0F2F"/>
          <w:w w:val="110"/>
          <w:sz w:val="21"/>
        </w:rPr>
        <w:t>15</w:t>
      </w:r>
      <w:r>
        <w:rPr>
          <w:color w:val="0A0F2F"/>
          <w:spacing w:val="-22"/>
          <w:w w:val="110"/>
          <w:sz w:val="21"/>
        </w:rPr>
        <w:t> </w:t>
      </w:r>
      <w:r>
        <w:rPr>
          <w:color w:val="0A070C"/>
          <w:w w:val="110"/>
          <w:sz w:val="21"/>
        </w:rPr>
        <w:t>da</w:t>
      </w:r>
      <w:r>
        <w:rPr>
          <w:color w:val="0A070C"/>
          <w:spacing w:val="-16"/>
          <w:w w:val="110"/>
          <w:sz w:val="21"/>
        </w:rPr>
        <w:t> </w:t>
      </w:r>
      <w:r>
        <w:rPr>
          <w:color w:val="0A0F2F"/>
          <w:w w:val="110"/>
          <w:sz w:val="21"/>
        </w:rPr>
        <w:t>Lei</w:t>
      </w:r>
      <w:r>
        <w:rPr>
          <w:color w:val="0A0F2F"/>
          <w:spacing w:val="-18"/>
          <w:w w:val="110"/>
          <w:sz w:val="21"/>
        </w:rPr>
        <w:t> </w:t>
      </w:r>
      <w:r>
        <w:rPr>
          <w:color w:val="1C151F"/>
          <w:spacing w:val="2"/>
          <w:w w:val="110"/>
          <w:sz w:val="21"/>
        </w:rPr>
        <w:t>19</w:t>
      </w:r>
      <w:r>
        <w:rPr>
          <w:color w:val="362F3F"/>
          <w:spacing w:val="2"/>
          <w:w w:val="110"/>
          <w:sz w:val="21"/>
        </w:rPr>
        <w:t>/</w:t>
      </w:r>
      <w:r>
        <w:rPr>
          <w:color w:val="362F3F"/>
          <w:spacing w:val="-25"/>
          <w:w w:val="110"/>
          <w:sz w:val="21"/>
        </w:rPr>
        <w:t> </w:t>
      </w:r>
      <w:r>
        <w:rPr>
          <w:color w:val="1C151F"/>
          <w:w w:val="110"/>
          <w:sz w:val="21"/>
        </w:rPr>
        <w:t>2013,</w:t>
      </w:r>
      <w:r>
        <w:rPr>
          <w:color w:val="1C151F"/>
          <w:spacing w:val="-45"/>
          <w:w w:val="110"/>
          <w:sz w:val="21"/>
        </w:rPr>
        <w:t> </w:t>
      </w:r>
      <w:r>
        <w:rPr>
          <w:color w:val="1C151F"/>
          <w:w w:val="110"/>
          <w:sz w:val="21"/>
        </w:rPr>
        <w:t>do</w:t>
      </w:r>
      <w:r>
        <w:rPr>
          <w:color w:val="1C151F"/>
          <w:spacing w:val="-15"/>
          <w:w w:val="110"/>
          <w:sz w:val="21"/>
        </w:rPr>
        <w:t> </w:t>
      </w:r>
      <w:r>
        <w:rPr>
          <w:color w:val="1C151F"/>
          <w:w w:val="110"/>
          <w:sz w:val="21"/>
        </w:rPr>
        <w:t>9</w:t>
      </w:r>
      <w:r>
        <w:rPr>
          <w:color w:val="1C151F"/>
          <w:spacing w:val="-13"/>
          <w:w w:val="110"/>
          <w:sz w:val="21"/>
        </w:rPr>
        <w:t> </w:t>
      </w:r>
      <w:r>
        <w:rPr>
          <w:color w:val="1C151F"/>
          <w:w w:val="110"/>
          <w:sz w:val="21"/>
        </w:rPr>
        <w:t>de</w:t>
      </w:r>
      <w:r>
        <w:rPr>
          <w:color w:val="1C151F"/>
          <w:spacing w:val="-18"/>
          <w:w w:val="110"/>
          <w:sz w:val="21"/>
        </w:rPr>
        <w:t> </w:t>
      </w:r>
      <w:r>
        <w:rPr>
          <w:color w:val="1C151F"/>
          <w:w w:val="110"/>
          <w:sz w:val="21"/>
        </w:rPr>
        <w:t>decembro.</w:t>
      </w:r>
    </w:p>
    <w:p>
      <w:pPr>
        <w:pStyle w:val="ListParagraph"/>
        <w:numPr>
          <w:ilvl w:val="0"/>
          <w:numId w:val="1"/>
        </w:numPr>
        <w:tabs>
          <w:tab w:pos="859" w:val="left" w:leader="none"/>
        </w:tabs>
        <w:spacing w:line="218" w:lineRule="exact" w:before="0" w:after="0"/>
        <w:ind w:left="858" w:right="0" w:hanging="360"/>
        <w:jc w:val="left"/>
        <w:rPr>
          <w:sz w:val="21"/>
        </w:rPr>
      </w:pPr>
      <w:r>
        <w:rPr>
          <w:color w:val="1C151F"/>
          <w:w w:val="110"/>
          <w:sz w:val="21"/>
        </w:rPr>
        <w:t>O</w:t>
      </w:r>
      <w:r>
        <w:rPr>
          <w:color w:val="1C151F"/>
          <w:spacing w:val="-21"/>
          <w:w w:val="110"/>
          <w:sz w:val="21"/>
        </w:rPr>
        <w:t> </w:t>
      </w:r>
      <w:r>
        <w:rPr>
          <w:color w:val="1C151F"/>
          <w:w w:val="110"/>
          <w:sz w:val="21"/>
        </w:rPr>
        <w:t>expediente</w:t>
      </w:r>
      <w:r>
        <w:rPr>
          <w:color w:val="1C151F"/>
          <w:spacing w:val="-12"/>
          <w:w w:val="110"/>
          <w:sz w:val="21"/>
        </w:rPr>
        <w:t> </w:t>
      </w:r>
      <w:r>
        <w:rPr>
          <w:color w:val="0A070C"/>
          <w:w w:val="110"/>
          <w:sz w:val="21"/>
        </w:rPr>
        <w:t>rea</w:t>
      </w:r>
      <w:r>
        <w:rPr>
          <w:color w:val="0E1F49"/>
          <w:w w:val="110"/>
          <w:sz w:val="21"/>
        </w:rPr>
        <w:t>l</w:t>
      </w:r>
      <w:r>
        <w:rPr>
          <w:color w:val="0A070C"/>
          <w:w w:val="110"/>
          <w:sz w:val="21"/>
        </w:rPr>
        <w:t>iza</w:t>
      </w:r>
      <w:r>
        <w:rPr>
          <w:color w:val="0A070C"/>
          <w:spacing w:val="-33"/>
          <w:w w:val="110"/>
          <w:sz w:val="21"/>
        </w:rPr>
        <w:t> </w:t>
      </w:r>
      <w:r>
        <w:rPr>
          <w:color w:val="0A070C"/>
          <w:w w:val="110"/>
          <w:sz w:val="21"/>
        </w:rPr>
        <w:t>un</w:t>
      </w:r>
      <w:r>
        <w:rPr>
          <w:color w:val="0A070C"/>
          <w:spacing w:val="-15"/>
          <w:w w:val="110"/>
          <w:sz w:val="21"/>
        </w:rPr>
        <w:t> </w:t>
      </w:r>
      <w:r>
        <w:rPr>
          <w:color w:val="1C151F"/>
          <w:w w:val="110"/>
          <w:sz w:val="21"/>
        </w:rPr>
        <w:t>trámite</w:t>
      </w:r>
      <w:r>
        <w:rPr>
          <w:color w:val="1C151F"/>
          <w:spacing w:val="-9"/>
          <w:w w:val="110"/>
          <w:sz w:val="21"/>
        </w:rPr>
        <w:t> </w:t>
      </w:r>
      <w:r>
        <w:rPr>
          <w:color w:val="1C151F"/>
          <w:w w:val="110"/>
          <w:sz w:val="21"/>
        </w:rPr>
        <w:t>de</w:t>
      </w:r>
      <w:r>
        <w:rPr>
          <w:color w:val="1C151F"/>
          <w:spacing w:val="-18"/>
          <w:w w:val="110"/>
          <w:sz w:val="21"/>
        </w:rPr>
        <w:t> </w:t>
      </w:r>
      <w:r>
        <w:rPr>
          <w:color w:val="1C151F"/>
          <w:w w:val="110"/>
          <w:sz w:val="21"/>
        </w:rPr>
        <w:t>a</w:t>
      </w:r>
      <w:r>
        <w:rPr>
          <w:color w:val="0E1F49"/>
          <w:w w:val="110"/>
          <w:sz w:val="21"/>
        </w:rPr>
        <w:t>l</w:t>
      </w:r>
      <w:r>
        <w:rPr>
          <w:color w:val="1C151F"/>
          <w:w w:val="110"/>
          <w:sz w:val="21"/>
        </w:rPr>
        <w:t>egaciónsao</w:t>
      </w:r>
      <w:r>
        <w:rPr>
          <w:color w:val="1C151F"/>
          <w:spacing w:val="-17"/>
          <w:w w:val="110"/>
          <w:sz w:val="21"/>
        </w:rPr>
        <w:t> </w:t>
      </w:r>
      <w:r>
        <w:rPr>
          <w:color w:val="1C151F"/>
          <w:w w:val="110"/>
          <w:sz w:val="21"/>
        </w:rPr>
        <w:t>terceiro</w:t>
      </w:r>
      <w:r>
        <w:rPr>
          <w:color w:val="1C151F"/>
          <w:spacing w:val="-8"/>
          <w:w w:val="110"/>
          <w:sz w:val="21"/>
        </w:rPr>
        <w:t> </w:t>
      </w:r>
      <w:r>
        <w:rPr>
          <w:color w:val="0A0F2F"/>
          <w:w w:val="110"/>
          <w:sz w:val="21"/>
        </w:rPr>
        <w:t>interesado</w:t>
      </w:r>
      <w:r>
        <w:rPr>
          <w:color w:val="0A0F2F"/>
          <w:spacing w:val="-4"/>
          <w:w w:val="110"/>
          <w:sz w:val="21"/>
        </w:rPr>
        <w:t> </w:t>
      </w:r>
      <w:r>
        <w:rPr>
          <w:color w:val="1C151F"/>
          <w:w w:val="110"/>
          <w:sz w:val="21"/>
        </w:rPr>
        <w:t>que</w:t>
      </w:r>
      <w:r>
        <w:rPr>
          <w:color w:val="1C151F"/>
          <w:spacing w:val="-18"/>
          <w:w w:val="110"/>
          <w:sz w:val="21"/>
        </w:rPr>
        <w:t> </w:t>
      </w:r>
      <w:r>
        <w:rPr>
          <w:color w:val="1C151F"/>
          <w:w w:val="110"/>
          <w:sz w:val="21"/>
        </w:rPr>
        <w:t>en</w:t>
      </w:r>
      <w:r>
        <w:rPr>
          <w:color w:val="1C151F"/>
          <w:spacing w:val="-17"/>
          <w:w w:val="110"/>
          <w:sz w:val="21"/>
        </w:rPr>
        <w:t> </w:t>
      </w:r>
      <w:r>
        <w:rPr>
          <w:color w:val="0A0F2F"/>
          <w:w w:val="110"/>
          <w:sz w:val="21"/>
        </w:rPr>
        <w:t>resume</w:t>
      </w:r>
    </w:p>
    <w:p>
      <w:pPr>
        <w:spacing w:line="338" w:lineRule="auto" w:before="90"/>
        <w:ind w:left="860" w:right="0" w:firstLine="0"/>
        <w:jc w:val="left"/>
        <w:rPr>
          <w:rFonts w:ascii="Arial" w:hAnsi="Arial"/>
          <w:sz w:val="21"/>
        </w:rPr>
      </w:pPr>
      <w:r>
        <w:rPr>
          <w:rFonts w:ascii="Arial" w:hAnsi="Arial"/>
          <w:color w:val="1C151F"/>
          <w:w w:val="105"/>
          <w:sz w:val="21"/>
        </w:rPr>
        <w:t>demanda </w:t>
      </w:r>
      <w:r>
        <w:rPr>
          <w:rFonts w:ascii="Arial" w:hAnsi="Arial"/>
          <w:color w:val="0A070C"/>
          <w:w w:val="105"/>
          <w:sz w:val="21"/>
        </w:rPr>
        <w:t>que </w:t>
      </w:r>
      <w:r>
        <w:rPr>
          <w:rFonts w:ascii="Arial" w:hAnsi="Arial"/>
          <w:color w:val="1C151F"/>
          <w:w w:val="105"/>
          <w:sz w:val="21"/>
        </w:rPr>
        <w:t>se exclúa do texto da </w:t>
      </w:r>
      <w:r>
        <w:rPr>
          <w:rFonts w:ascii="Arial" w:hAnsi="Arial"/>
          <w:color w:val="0A070C"/>
          <w:w w:val="105"/>
          <w:sz w:val="21"/>
        </w:rPr>
        <w:t>reso</w:t>
      </w:r>
      <w:r>
        <w:rPr>
          <w:rFonts w:ascii="Arial" w:hAnsi="Arial"/>
          <w:color w:val="0E1F49"/>
          <w:w w:val="105"/>
          <w:sz w:val="21"/>
        </w:rPr>
        <w:t>l</w:t>
      </w:r>
      <w:r>
        <w:rPr>
          <w:rFonts w:ascii="Arial" w:hAnsi="Arial"/>
          <w:color w:val="0A070C"/>
          <w:w w:val="105"/>
          <w:sz w:val="21"/>
        </w:rPr>
        <w:t>ución </w:t>
      </w:r>
      <w:r>
        <w:rPr>
          <w:rFonts w:ascii="Arial" w:hAnsi="Arial"/>
          <w:color w:val="1C151F"/>
          <w:w w:val="105"/>
          <w:sz w:val="21"/>
        </w:rPr>
        <w:t>as </w:t>
      </w:r>
      <w:r>
        <w:rPr>
          <w:rFonts w:ascii="Arial" w:hAnsi="Arial"/>
          <w:color w:val="0A070C"/>
          <w:w w:val="105"/>
          <w:sz w:val="21"/>
        </w:rPr>
        <w:t>referencias </w:t>
      </w:r>
      <w:r>
        <w:rPr>
          <w:rFonts w:ascii="Arial" w:hAnsi="Arial"/>
          <w:color w:val="1C151F"/>
          <w:w w:val="105"/>
          <w:sz w:val="21"/>
        </w:rPr>
        <w:t>aos períodos de tempo que se </w:t>
      </w:r>
      <w:r>
        <w:rPr>
          <w:rFonts w:ascii="Arial" w:hAnsi="Arial"/>
          <w:color w:val="0A070C"/>
          <w:w w:val="105"/>
          <w:sz w:val="21"/>
        </w:rPr>
        <w:t>i</w:t>
      </w:r>
      <w:r>
        <w:rPr>
          <w:rFonts w:ascii="Arial" w:hAnsi="Arial"/>
          <w:color w:val="0A0F2F"/>
          <w:w w:val="105"/>
          <w:sz w:val="21"/>
        </w:rPr>
        <w:t>n</w:t>
      </w:r>
      <w:r>
        <w:rPr>
          <w:rFonts w:ascii="Arial" w:hAnsi="Arial"/>
          <w:color w:val="0A070C"/>
          <w:w w:val="105"/>
          <w:sz w:val="21"/>
        </w:rPr>
        <w:t>dican </w:t>
      </w:r>
      <w:r>
        <w:rPr>
          <w:rFonts w:ascii="Arial" w:hAnsi="Arial"/>
          <w:color w:val="1C151F"/>
          <w:w w:val="105"/>
          <w:sz w:val="21"/>
        </w:rPr>
        <w:t>como </w:t>
      </w:r>
      <w:r>
        <w:rPr>
          <w:rFonts w:ascii="Arial" w:hAnsi="Arial"/>
          <w:color w:val="0A070C"/>
          <w:w w:val="105"/>
          <w:sz w:val="21"/>
        </w:rPr>
        <w:t>de realización da </w:t>
      </w:r>
      <w:r>
        <w:rPr>
          <w:rFonts w:ascii="Arial" w:hAnsi="Arial"/>
          <w:color w:val="1C151F"/>
          <w:w w:val="105"/>
          <w:sz w:val="21"/>
        </w:rPr>
        <w:t>bolsa.</w:t>
      </w:r>
    </w:p>
    <w:p>
      <w:pPr>
        <w:pStyle w:val="ListParagraph"/>
        <w:numPr>
          <w:ilvl w:val="0"/>
          <w:numId w:val="1"/>
        </w:numPr>
        <w:tabs>
          <w:tab w:pos="869" w:val="left" w:leader="none"/>
        </w:tabs>
        <w:spacing w:line="338" w:lineRule="auto" w:before="0" w:after="0"/>
        <w:ind w:left="859" w:right="129" w:hanging="355"/>
        <w:jc w:val="both"/>
        <w:rPr>
          <w:sz w:val="21"/>
        </w:rPr>
      </w:pPr>
      <w:r>
        <w:rPr>
          <w:color w:val="1C151F"/>
          <w:w w:val="105"/>
          <w:sz w:val="21"/>
        </w:rPr>
        <w:t>A </w:t>
      </w:r>
      <w:r>
        <w:rPr>
          <w:color w:val="0A0F2F"/>
          <w:w w:val="105"/>
          <w:sz w:val="21"/>
        </w:rPr>
        <w:t>reso </w:t>
      </w:r>
      <w:r>
        <w:rPr>
          <w:color w:val="3B211C"/>
          <w:w w:val="105"/>
          <w:sz w:val="21"/>
        </w:rPr>
        <w:t>l</w:t>
      </w:r>
      <w:r>
        <w:rPr>
          <w:color w:val="1C151F"/>
          <w:w w:val="105"/>
          <w:sz w:val="21"/>
        </w:rPr>
        <w:t>ución entende que </w:t>
      </w:r>
      <w:r>
        <w:rPr>
          <w:color w:val="0A0F2F"/>
          <w:w w:val="105"/>
          <w:sz w:val="21"/>
        </w:rPr>
        <w:t>non </w:t>
      </w:r>
      <w:r>
        <w:rPr>
          <w:color w:val="1C151F"/>
          <w:w w:val="105"/>
          <w:sz w:val="21"/>
        </w:rPr>
        <w:t>procede excluír do </w:t>
      </w:r>
      <w:r>
        <w:rPr>
          <w:color w:val="0A070C"/>
          <w:w w:val="105"/>
          <w:sz w:val="21"/>
        </w:rPr>
        <w:t>texto </w:t>
      </w:r>
      <w:r>
        <w:rPr>
          <w:color w:val="1C151F"/>
          <w:w w:val="105"/>
          <w:sz w:val="21"/>
        </w:rPr>
        <w:t>da reso</w:t>
      </w:r>
      <w:r>
        <w:rPr>
          <w:color w:val="5D3418"/>
          <w:w w:val="105"/>
          <w:sz w:val="21"/>
        </w:rPr>
        <w:t>l</w:t>
      </w:r>
      <w:r>
        <w:rPr>
          <w:color w:val="1C151F"/>
          <w:w w:val="105"/>
          <w:sz w:val="21"/>
        </w:rPr>
        <w:t>ución o </w:t>
      </w:r>
      <w:r>
        <w:rPr>
          <w:color w:val="0A0F2F"/>
          <w:w w:val="105"/>
          <w:sz w:val="21"/>
        </w:rPr>
        <w:t>mencionado</w:t>
      </w:r>
      <w:r>
        <w:rPr>
          <w:color w:val="1C151F"/>
          <w:w w:val="105"/>
          <w:sz w:val="21"/>
        </w:rPr>
        <w:t> dato ao non ser de carácter persoa</w:t>
      </w:r>
      <w:r>
        <w:rPr>
          <w:color w:val="0E1F49"/>
          <w:w w:val="105"/>
          <w:sz w:val="21"/>
        </w:rPr>
        <w:t>l</w:t>
      </w:r>
      <w:r>
        <w:rPr>
          <w:color w:val="362F3F"/>
          <w:w w:val="105"/>
          <w:sz w:val="21"/>
        </w:rPr>
        <w:t>, </w:t>
      </w:r>
      <w:r>
        <w:rPr>
          <w:color w:val="1C151F"/>
          <w:w w:val="105"/>
          <w:sz w:val="21"/>
        </w:rPr>
        <w:t>representa un dato de </w:t>
      </w:r>
      <w:r>
        <w:rPr>
          <w:color w:val="0A070C"/>
          <w:w w:val="105"/>
          <w:sz w:val="21"/>
        </w:rPr>
        <w:t>inte</w:t>
      </w:r>
      <w:r>
        <w:rPr>
          <w:color w:val="0A0F2F"/>
          <w:w w:val="105"/>
          <w:sz w:val="21"/>
        </w:rPr>
        <w:t>rese </w:t>
      </w:r>
      <w:r>
        <w:rPr>
          <w:color w:val="1C151F"/>
          <w:w w:val="105"/>
          <w:sz w:val="21"/>
        </w:rPr>
        <w:t>cara á comparación coas circunstancias</w:t>
      </w:r>
      <w:r>
        <w:rPr>
          <w:color w:val="1C151F"/>
          <w:spacing w:val="-49"/>
          <w:w w:val="105"/>
          <w:sz w:val="21"/>
        </w:rPr>
        <w:t> </w:t>
      </w:r>
      <w:r>
        <w:rPr>
          <w:color w:val="1C151F"/>
          <w:w w:val="105"/>
          <w:sz w:val="21"/>
        </w:rPr>
        <w:t>persoais.</w:t>
      </w:r>
    </w:p>
    <w:p>
      <w:pPr>
        <w:pStyle w:val="ListParagraph"/>
        <w:numPr>
          <w:ilvl w:val="0"/>
          <w:numId w:val="1"/>
        </w:numPr>
        <w:tabs>
          <w:tab w:pos="862" w:val="left" w:leader="none"/>
        </w:tabs>
        <w:spacing w:line="336" w:lineRule="auto" w:before="0" w:after="0"/>
        <w:ind w:left="859" w:right="129" w:hanging="361"/>
        <w:jc w:val="both"/>
        <w:rPr>
          <w:sz w:val="21"/>
        </w:rPr>
      </w:pPr>
      <w:r>
        <w:rPr>
          <w:color w:val="1C151F"/>
          <w:w w:val="105"/>
          <w:sz w:val="21"/>
        </w:rPr>
        <w:t>Procede</w:t>
      </w:r>
      <w:r>
        <w:rPr>
          <w:color w:val="1C151F"/>
          <w:spacing w:val="-29"/>
          <w:w w:val="105"/>
          <w:sz w:val="21"/>
        </w:rPr>
        <w:t> </w:t>
      </w:r>
      <w:r>
        <w:rPr>
          <w:color w:val="1C151F"/>
          <w:w w:val="105"/>
          <w:sz w:val="21"/>
        </w:rPr>
        <w:t>estimar</w:t>
      </w:r>
      <w:r>
        <w:rPr>
          <w:color w:val="1C151F"/>
          <w:spacing w:val="-17"/>
          <w:w w:val="105"/>
          <w:sz w:val="21"/>
        </w:rPr>
        <w:t> </w:t>
      </w:r>
      <w:r>
        <w:rPr>
          <w:color w:val="1C151F"/>
          <w:w w:val="105"/>
          <w:sz w:val="21"/>
        </w:rPr>
        <w:t>como</w:t>
      </w:r>
      <w:r>
        <w:rPr>
          <w:color w:val="1C151F"/>
          <w:spacing w:val="-34"/>
          <w:w w:val="105"/>
          <w:sz w:val="21"/>
        </w:rPr>
        <w:t> </w:t>
      </w:r>
      <w:r>
        <w:rPr>
          <w:color w:val="1C151F"/>
          <w:w w:val="105"/>
          <w:sz w:val="21"/>
        </w:rPr>
        <w:t>dereito</w:t>
      </w:r>
      <w:r>
        <w:rPr>
          <w:color w:val="1C151F"/>
          <w:spacing w:val="-18"/>
          <w:w w:val="105"/>
          <w:sz w:val="21"/>
        </w:rPr>
        <w:t> </w:t>
      </w:r>
      <w:r>
        <w:rPr>
          <w:color w:val="1C151F"/>
          <w:w w:val="105"/>
          <w:sz w:val="21"/>
        </w:rPr>
        <w:t>de</w:t>
      </w:r>
      <w:r>
        <w:rPr>
          <w:color w:val="1C151F"/>
          <w:spacing w:val="-28"/>
          <w:w w:val="105"/>
          <w:sz w:val="21"/>
        </w:rPr>
        <w:t> </w:t>
      </w:r>
      <w:r>
        <w:rPr>
          <w:color w:val="1C151F"/>
          <w:w w:val="105"/>
          <w:sz w:val="21"/>
        </w:rPr>
        <w:t>acceso</w:t>
      </w:r>
      <w:r>
        <w:rPr>
          <w:color w:val="1C151F"/>
          <w:spacing w:val="-22"/>
          <w:w w:val="105"/>
          <w:sz w:val="21"/>
        </w:rPr>
        <w:t> </w:t>
      </w:r>
      <w:r>
        <w:rPr>
          <w:color w:val="1C151F"/>
          <w:w w:val="105"/>
          <w:sz w:val="21"/>
        </w:rPr>
        <w:t>á</w:t>
      </w:r>
      <w:r>
        <w:rPr>
          <w:color w:val="1C151F"/>
          <w:spacing w:val="-27"/>
          <w:w w:val="105"/>
          <w:sz w:val="21"/>
        </w:rPr>
        <w:t> </w:t>
      </w:r>
      <w:r>
        <w:rPr>
          <w:color w:val="0A070C"/>
          <w:w w:val="105"/>
          <w:sz w:val="21"/>
        </w:rPr>
        <w:t>info</w:t>
      </w:r>
      <w:r>
        <w:rPr>
          <w:color w:val="0A0F2F"/>
          <w:w w:val="105"/>
          <w:sz w:val="21"/>
        </w:rPr>
        <w:t>rmación</w:t>
      </w:r>
      <w:r>
        <w:rPr>
          <w:color w:val="0A0F2F"/>
          <w:spacing w:val="7"/>
          <w:w w:val="105"/>
          <w:sz w:val="21"/>
        </w:rPr>
        <w:t> </w:t>
      </w:r>
      <w:r>
        <w:rPr>
          <w:color w:val="1C151F"/>
          <w:w w:val="105"/>
          <w:sz w:val="21"/>
        </w:rPr>
        <w:t>púb</w:t>
      </w:r>
      <w:r>
        <w:rPr>
          <w:color w:val="1C151F"/>
          <w:spacing w:val="-28"/>
          <w:w w:val="105"/>
          <w:sz w:val="21"/>
        </w:rPr>
        <w:t> </w:t>
      </w:r>
      <w:r>
        <w:rPr>
          <w:color w:val="0E1F49"/>
          <w:spacing w:val="1"/>
          <w:w w:val="105"/>
          <w:sz w:val="21"/>
        </w:rPr>
        <w:t>l</w:t>
      </w:r>
      <w:r>
        <w:rPr>
          <w:color w:val="0A070C"/>
          <w:spacing w:val="1"/>
          <w:w w:val="105"/>
          <w:sz w:val="21"/>
        </w:rPr>
        <w:t>ica</w:t>
      </w:r>
      <w:r>
        <w:rPr>
          <w:color w:val="0A070C"/>
          <w:spacing w:val="-22"/>
          <w:w w:val="105"/>
          <w:sz w:val="21"/>
        </w:rPr>
        <w:t> </w:t>
      </w:r>
      <w:r>
        <w:rPr>
          <w:color w:val="1C151F"/>
          <w:w w:val="105"/>
          <w:sz w:val="21"/>
        </w:rPr>
        <w:t>o</w:t>
      </w:r>
      <w:r>
        <w:rPr>
          <w:color w:val="1C151F"/>
          <w:spacing w:val="-9"/>
          <w:w w:val="105"/>
          <w:sz w:val="21"/>
        </w:rPr>
        <w:t> </w:t>
      </w:r>
      <w:r>
        <w:rPr>
          <w:color w:val="1C151F"/>
          <w:w w:val="105"/>
          <w:sz w:val="21"/>
        </w:rPr>
        <w:t>contido</w:t>
      </w:r>
      <w:r>
        <w:rPr>
          <w:color w:val="1C151F"/>
          <w:spacing w:val="-16"/>
          <w:w w:val="105"/>
          <w:sz w:val="21"/>
        </w:rPr>
        <w:t> </w:t>
      </w:r>
      <w:r>
        <w:rPr>
          <w:color w:val="1C151F"/>
          <w:w w:val="105"/>
          <w:sz w:val="21"/>
        </w:rPr>
        <w:t>da</w:t>
      </w:r>
      <w:r>
        <w:rPr>
          <w:color w:val="1C151F"/>
          <w:spacing w:val="-25"/>
          <w:w w:val="105"/>
          <w:sz w:val="21"/>
        </w:rPr>
        <w:t> </w:t>
      </w:r>
      <w:r>
        <w:rPr>
          <w:color w:val="1C151F"/>
          <w:w w:val="105"/>
          <w:sz w:val="21"/>
        </w:rPr>
        <w:t>reso</w:t>
      </w:r>
      <w:r>
        <w:rPr>
          <w:color w:val="5D3418"/>
          <w:w w:val="105"/>
          <w:sz w:val="21"/>
        </w:rPr>
        <w:t>l</w:t>
      </w:r>
      <w:r>
        <w:rPr>
          <w:color w:val="0A0F2F"/>
          <w:w w:val="105"/>
          <w:sz w:val="21"/>
        </w:rPr>
        <w:t>ución</w:t>
      </w:r>
      <w:r>
        <w:rPr>
          <w:color w:val="1C151F"/>
          <w:w w:val="105"/>
          <w:sz w:val="21"/>
        </w:rPr>
        <w:t> do </w:t>
      </w:r>
      <w:r>
        <w:rPr>
          <w:color w:val="0A0F2F"/>
          <w:w w:val="105"/>
          <w:sz w:val="21"/>
        </w:rPr>
        <w:t>17 </w:t>
      </w:r>
      <w:r>
        <w:rPr>
          <w:color w:val="1C151F"/>
          <w:w w:val="105"/>
          <w:sz w:val="21"/>
        </w:rPr>
        <w:t>de xu</w:t>
      </w:r>
      <w:r>
        <w:rPr>
          <w:color w:val="362F3F"/>
          <w:w w:val="105"/>
          <w:sz w:val="21"/>
        </w:rPr>
        <w:t>ll</w:t>
      </w:r>
      <w:r>
        <w:rPr>
          <w:color w:val="1C151F"/>
          <w:w w:val="105"/>
          <w:sz w:val="21"/>
        </w:rPr>
        <w:t>o de 2007, que estimou unha reclamación administrativa previa á vía xudicia</w:t>
      </w:r>
      <w:r>
        <w:rPr>
          <w:color w:val="5D3418"/>
          <w:w w:val="105"/>
          <w:sz w:val="21"/>
        </w:rPr>
        <w:t>l l</w:t>
      </w:r>
      <w:r>
        <w:rPr>
          <w:color w:val="1C151F"/>
          <w:w w:val="105"/>
          <w:sz w:val="21"/>
        </w:rPr>
        <w:t>abora </w:t>
      </w:r>
      <w:r>
        <w:rPr>
          <w:color w:val="0E1F49"/>
          <w:w w:val="105"/>
          <w:sz w:val="21"/>
        </w:rPr>
        <w:t>l </w:t>
      </w:r>
      <w:r>
        <w:rPr>
          <w:color w:val="1C151F"/>
          <w:w w:val="105"/>
          <w:sz w:val="21"/>
        </w:rPr>
        <w:t>e  declarou  a  existencia  dunha  re</w:t>
      </w:r>
      <w:r>
        <w:rPr>
          <w:color w:val="5D3418"/>
          <w:w w:val="105"/>
          <w:sz w:val="21"/>
        </w:rPr>
        <w:t>l</w:t>
      </w:r>
      <w:r>
        <w:rPr>
          <w:color w:val="1C151F"/>
          <w:w w:val="105"/>
          <w:sz w:val="21"/>
        </w:rPr>
        <w:t>ación  laboral  entre  a  persoa </w:t>
      </w:r>
      <w:r>
        <w:rPr>
          <w:color w:val="0A0F2F"/>
          <w:w w:val="105"/>
          <w:sz w:val="21"/>
        </w:rPr>
        <w:t> </w:t>
      </w:r>
      <w:r>
        <w:rPr>
          <w:color w:val="0A0F2F"/>
          <w:spacing w:val="2"/>
          <w:w w:val="105"/>
          <w:sz w:val="21"/>
        </w:rPr>
        <w:t>i</w:t>
      </w:r>
      <w:r>
        <w:rPr>
          <w:color w:val="0A070C"/>
          <w:spacing w:val="2"/>
          <w:w w:val="105"/>
          <w:sz w:val="21"/>
        </w:rPr>
        <w:t>nt</w:t>
      </w:r>
      <w:r>
        <w:rPr>
          <w:color w:val="0A070C"/>
          <w:spacing w:val="-38"/>
          <w:w w:val="105"/>
          <w:sz w:val="21"/>
        </w:rPr>
        <w:t> </w:t>
      </w:r>
      <w:r>
        <w:rPr>
          <w:color w:val="0A070C"/>
          <w:w w:val="105"/>
          <w:sz w:val="21"/>
        </w:rPr>
        <w:t>eresada</w:t>
      </w:r>
      <w:r>
        <w:rPr>
          <w:color w:val="0A070C"/>
          <w:spacing w:val="-17"/>
          <w:w w:val="105"/>
          <w:sz w:val="21"/>
        </w:rPr>
        <w:t> </w:t>
      </w:r>
      <w:r>
        <w:rPr>
          <w:color w:val="1C151F"/>
          <w:w w:val="105"/>
          <w:sz w:val="21"/>
        </w:rPr>
        <w:t>e</w:t>
      </w:r>
      <w:r>
        <w:rPr>
          <w:color w:val="1C151F"/>
          <w:spacing w:val="-7"/>
          <w:w w:val="105"/>
          <w:sz w:val="21"/>
        </w:rPr>
        <w:t> </w:t>
      </w:r>
      <w:r>
        <w:rPr>
          <w:color w:val="1C151F"/>
          <w:w w:val="105"/>
          <w:sz w:val="21"/>
        </w:rPr>
        <w:t>a</w:t>
      </w:r>
      <w:r>
        <w:rPr>
          <w:color w:val="1C151F"/>
          <w:spacing w:val="-15"/>
          <w:w w:val="105"/>
          <w:sz w:val="21"/>
        </w:rPr>
        <w:t> </w:t>
      </w:r>
      <w:r>
        <w:rPr>
          <w:color w:val="1C151F"/>
          <w:w w:val="105"/>
          <w:sz w:val="21"/>
        </w:rPr>
        <w:t>Xunta</w:t>
      </w:r>
      <w:r>
        <w:rPr>
          <w:color w:val="1C151F"/>
          <w:spacing w:val="-5"/>
          <w:w w:val="105"/>
          <w:sz w:val="21"/>
        </w:rPr>
        <w:t> </w:t>
      </w:r>
      <w:r>
        <w:rPr>
          <w:color w:val="1C151F"/>
          <w:w w:val="105"/>
          <w:sz w:val="21"/>
        </w:rPr>
        <w:t>de</w:t>
      </w:r>
      <w:r>
        <w:rPr>
          <w:color w:val="1C151F"/>
          <w:spacing w:val="-22"/>
          <w:w w:val="105"/>
          <w:sz w:val="21"/>
        </w:rPr>
        <w:t> </w:t>
      </w:r>
      <w:r>
        <w:rPr>
          <w:color w:val="1C151F"/>
          <w:spacing w:val="-3"/>
          <w:w w:val="105"/>
          <w:sz w:val="21"/>
        </w:rPr>
        <w:t>Ga</w:t>
      </w:r>
      <w:r>
        <w:rPr>
          <w:color w:val="5D3418"/>
          <w:spacing w:val="-3"/>
          <w:w w:val="105"/>
          <w:sz w:val="21"/>
        </w:rPr>
        <w:t>l</w:t>
      </w:r>
      <w:r>
        <w:rPr>
          <w:color w:val="0A0F2F"/>
          <w:spacing w:val="-3"/>
          <w:w w:val="105"/>
          <w:sz w:val="21"/>
        </w:rPr>
        <w:t>icia,</w:t>
      </w:r>
      <w:r>
        <w:rPr>
          <w:color w:val="0A0F2F"/>
          <w:spacing w:val="10"/>
          <w:w w:val="105"/>
          <w:sz w:val="21"/>
        </w:rPr>
        <w:t> </w:t>
      </w:r>
      <w:r>
        <w:rPr>
          <w:color w:val="1C151F"/>
          <w:w w:val="105"/>
          <w:sz w:val="21"/>
        </w:rPr>
        <w:t>previa</w:t>
      </w:r>
      <w:r>
        <w:rPr>
          <w:color w:val="1C151F"/>
          <w:spacing w:val="-3"/>
          <w:w w:val="105"/>
          <w:sz w:val="21"/>
        </w:rPr>
        <w:t> </w:t>
      </w:r>
      <w:r>
        <w:rPr>
          <w:color w:val="1C151F"/>
          <w:w w:val="105"/>
          <w:sz w:val="21"/>
        </w:rPr>
        <w:t>a</w:t>
      </w:r>
      <w:r>
        <w:rPr>
          <w:color w:val="1C151F"/>
          <w:spacing w:val="-12"/>
          <w:w w:val="105"/>
          <w:sz w:val="21"/>
        </w:rPr>
        <w:t> </w:t>
      </w:r>
      <w:r>
        <w:rPr>
          <w:color w:val="1C151F"/>
          <w:w w:val="105"/>
          <w:sz w:val="21"/>
        </w:rPr>
        <w:t>disociación</w:t>
      </w:r>
      <w:r>
        <w:rPr>
          <w:color w:val="1C151F"/>
          <w:spacing w:val="0"/>
          <w:w w:val="105"/>
          <w:sz w:val="21"/>
        </w:rPr>
        <w:t> </w:t>
      </w:r>
      <w:r>
        <w:rPr>
          <w:color w:val="1C151F"/>
          <w:w w:val="105"/>
          <w:sz w:val="21"/>
        </w:rPr>
        <w:t>dos</w:t>
      </w:r>
      <w:r>
        <w:rPr>
          <w:color w:val="1C151F"/>
          <w:spacing w:val="-15"/>
          <w:w w:val="105"/>
          <w:sz w:val="21"/>
        </w:rPr>
        <w:t> </w:t>
      </w:r>
      <w:r>
        <w:rPr>
          <w:color w:val="1C151F"/>
          <w:w w:val="105"/>
          <w:sz w:val="21"/>
        </w:rPr>
        <w:t>datos</w:t>
      </w:r>
      <w:r>
        <w:rPr>
          <w:color w:val="1C151F"/>
          <w:spacing w:val="-12"/>
          <w:w w:val="105"/>
          <w:sz w:val="21"/>
        </w:rPr>
        <w:t> </w:t>
      </w:r>
      <w:r>
        <w:rPr>
          <w:color w:val="1C151F"/>
          <w:w w:val="105"/>
          <w:sz w:val="21"/>
        </w:rPr>
        <w:t>de</w:t>
      </w:r>
      <w:r>
        <w:rPr>
          <w:color w:val="1C151F"/>
          <w:spacing w:val="-10"/>
          <w:w w:val="105"/>
          <w:sz w:val="21"/>
        </w:rPr>
        <w:t> </w:t>
      </w:r>
      <w:r>
        <w:rPr>
          <w:color w:val="1C151F"/>
          <w:w w:val="105"/>
          <w:sz w:val="21"/>
        </w:rPr>
        <w:t>carácter</w:t>
      </w:r>
      <w:r>
        <w:rPr>
          <w:color w:val="1C151F"/>
          <w:spacing w:val="-1"/>
          <w:w w:val="105"/>
          <w:sz w:val="21"/>
        </w:rPr>
        <w:t> </w:t>
      </w:r>
      <w:r>
        <w:rPr>
          <w:color w:val="1C151F"/>
          <w:w w:val="105"/>
          <w:sz w:val="21"/>
        </w:rPr>
        <w:t>persoa</w:t>
      </w:r>
      <w:r>
        <w:rPr>
          <w:color w:val="0E1F49"/>
          <w:w w:val="105"/>
          <w:sz w:val="21"/>
        </w:rPr>
        <w:t>l</w:t>
      </w:r>
      <w:r>
        <w:rPr>
          <w:color w:val="0E1F49"/>
          <w:spacing w:val="-2"/>
          <w:w w:val="105"/>
          <w:sz w:val="21"/>
        </w:rPr>
        <w:t> </w:t>
      </w:r>
      <w:r>
        <w:rPr>
          <w:color w:val="0A070C"/>
          <w:w w:val="105"/>
          <w:sz w:val="21"/>
        </w:rPr>
        <w:t>t</w:t>
      </w:r>
      <w:r>
        <w:rPr>
          <w:color w:val="0A070C"/>
          <w:spacing w:val="-38"/>
          <w:w w:val="105"/>
          <w:sz w:val="21"/>
        </w:rPr>
        <w:t> </w:t>
      </w:r>
      <w:r>
        <w:rPr>
          <w:color w:val="0A070C"/>
          <w:spacing w:val="-7"/>
          <w:w w:val="105"/>
          <w:sz w:val="21"/>
        </w:rPr>
        <w:t>a</w:t>
      </w:r>
      <w:r>
        <w:rPr>
          <w:color w:val="0E1F49"/>
          <w:spacing w:val="-7"/>
          <w:w w:val="105"/>
          <w:sz w:val="21"/>
        </w:rPr>
        <w:t>l</w:t>
      </w:r>
      <w:r>
        <w:rPr>
          <w:color w:val="1C151F"/>
          <w:spacing w:val="-7"/>
          <w:w w:val="105"/>
          <w:sz w:val="21"/>
        </w:rPr>
        <w:t> </w:t>
      </w:r>
      <w:r>
        <w:rPr>
          <w:color w:val="1C151F"/>
          <w:w w:val="105"/>
          <w:sz w:val="21"/>
        </w:rPr>
        <w:t>como</w:t>
      </w:r>
      <w:r>
        <w:rPr>
          <w:color w:val="1C151F"/>
          <w:spacing w:val="-11"/>
          <w:w w:val="105"/>
          <w:sz w:val="21"/>
        </w:rPr>
        <w:t> </w:t>
      </w:r>
      <w:r>
        <w:rPr>
          <w:color w:val="1C151F"/>
          <w:w w:val="105"/>
          <w:sz w:val="21"/>
        </w:rPr>
        <w:t>fixo</w:t>
      </w:r>
      <w:r>
        <w:rPr>
          <w:color w:val="1C151F"/>
          <w:spacing w:val="-16"/>
          <w:w w:val="105"/>
          <w:sz w:val="21"/>
        </w:rPr>
        <w:t> </w:t>
      </w:r>
      <w:r>
        <w:rPr>
          <w:color w:val="1C151F"/>
          <w:w w:val="105"/>
          <w:sz w:val="21"/>
        </w:rPr>
        <w:t>a</w:t>
      </w:r>
      <w:r>
        <w:rPr>
          <w:color w:val="1C151F"/>
          <w:spacing w:val="-14"/>
          <w:w w:val="105"/>
          <w:sz w:val="21"/>
        </w:rPr>
        <w:t> </w:t>
      </w:r>
      <w:r>
        <w:rPr>
          <w:color w:val="1C151F"/>
          <w:w w:val="105"/>
          <w:sz w:val="21"/>
        </w:rPr>
        <w:t>Vicepresidencia</w:t>
      </w:r>
      <w:r>
        <w:rPr>
          <w:color w:val="1C151F"/>
          <w:spacing w:val="-13"/>
          <w:w w:val="105"/>
          <w:sz w:val="21"/>
        </w:rPr>
        <w:t> </w:t>
      </w:r>
      <w:r>
        <w:rPr>
          <w:color w:val="1C151F"/>
          <w:w w:val="105"/>
          <w:sz w:val="21"/>
        </w:rPr>
        <w:t>e</w:t>
      </w:r>
      <w:r>
        <w:rPr>
          <w:color w:val="1C151F"/>
          <w:spacing w:val="-14"/>
          <w:w w:val="105"/>
          <w:sz w:val="21"/>
        </w:rPr>
        <w:t> </w:t>
      </w:r>
      <w:r>
        <w:rPr>
          <w:color w:val="1C151F"/>
          <w:w w:val="105"/>
          <w:sz w:val="21"/>
        </w:rPr>
        <w:t>Conse</w:t>
      </w:r>
      <w:r>
        <w:rPr>
          <w:color w:val="362F3F"/>
          <w:w w:val="105"/>
          <w:sz w:val="21"/>
        </w:rPr>
        <w:t>ll</w:t>
      </w:r>
      <w:r>
        <w:rPr>
          <w:color w:val="1C151F"/>
          <w:w w:val="105"/>
          <w:sz w:val="21"/>
        </w:rPr>
        <w:t>ería</w:t>
      </w:r>
      <w:r>
        <w:rPr>
          <w:color w:val="1C151F"/>
          <w:spacing w:val="1"/>
          <w:w w:val="105"/>
          <w:sz w:val="21"/>
        </w:rPr>
        <w:t> </w:t>
      </w:r>
      <w:r>
        <w:rPr>
          <w:color w:val="1C151F"/>
          <w:w w:val="105"/>
          <w:sz w:val="21"/>
        </w:rPr>
        <w:t>de</w:t>
      </w:r>
      <w:r>
        <w:rPr>
          <w:color w:val="1C151F"/>
          <w:spacing w:val="-8"/>
          <w:w w:val="105"/>
          <w:sz w:val="21"/>
        </w:rPr>
        <w:t> </w:t>
      </w:r>
      <w:r>
        <w:rPr>
          <w:color w:val="1C151F"/>
          <w:w w:val="105"/>
          <w:sz w:val="21"/>
        </w:rPr>
        <w:t>Presiden</w:t>
      </w:r>
      <w:r>
        <w:rPr>
          <w:color w:val="1C151F"/>
          <w:spacing w:val="-13"/>
          <w:w w:val="105"/>
          <w:sz w:val="21"/>
        </w:rPr>
        <w:t> </w:t>
      </w:r>
      <w:r>
        <w:rPr>
          <w:color w:val="1C151F"/>
          <w:spacing w:val="-10"/>
          <w:w w:val="105"/>
          <w:sz w:val="21"/>
        </w:rPr>
        <w:t>cia</w:t>
      </w:r>
      <w:r>
        <w:rPr>
          <w:color w:val="362F3F"/>
          <w:spacing w:val="-10"/>
          <w:w w:val="105"/>
          <w:sz w:val="21"/>
        </w:rPr>
        <w:t>,</w:t>
      </w:r>
      <w:r>
        <w:rPr>
          <w:color w:val="362F3F"/>
          <w:spacing w:val="5"/>
          <w:w w:val="105"/>
          <w:sz w:val="21"/>
        </w:rPr>
        <w:t> </w:t>
      </w:r>
      <w:r>
        <w:rPr>
          <w:color w:val="1C151F"/>
          <w:w w:val="105"/>
          <w:sz w:val="21"/>
        </w:rPr>
        <w:t>Administracións</w:t>
      </w:r>
      <w:r>
        <w:rPr>
          <w:color w:val="1C151F"/>
          <w:spacing w:val="-22"/>
          <w:w w:val="105"/>
          <w:sz w:val="21"/>
        </w:rPr>
        <w:t> </w:t>
      </w:r>
      <w:r>
        <w:rPr>
          <w:color w:val="0A0F2F"/>
          <w:w w:val="105"/>
          <w:sz w:val="21"/>
        </w:rPr>
        <w:t>Púb</w:t>
      </w:r>
      <w:r>
        <w:rPr>
          <w:color w:val="0A0F2F"/>
          <w:spacing w:val="-37"/>
          <w:w w:val="105"/>
          <w:sz w:val="21"/>
        </w:rPr>
        <w:t> </w:t>
      </w:r>
      <w:r>
        <w:rPr>
          <w:color w:val="5D3418"/>
          <w:w w:val="105"/>
          <w:sz w:val="21"/>
        </w:rPr>
        <w:t>l</w:t>
      </w:r>
      <w:r>
        <w:rPr>
          <w:color w:val="0A0F2F"/>
          <w:w w:val="105"/>
          <w:sz w:val="21"/>
        </w:rPr>
        <w:t>icas</w:t>
      </w:r>
      <w:r>
        <w:rPr>
          <w:color w:val="0A0F2F"/>
          <w:spacing w:val="-3"/>
          <w:w w:val="105"/>
          <w:sz w:val="21"/>
        </w:rPr>
        <w:t> </w:t>
      </w:r>
      <w:r>
        <w:rPr>
          <w:color w:val="1C151F"/>
          <w:w w:val="105"/>
          <w:sz w:val="21"/>
        </w:rPr>
        <w:t>e Xustiz</w:t>
      </w:r>
      <w:r>
        <w:rPr>
          <w:color w:val="1C151F"/>
          <w:spacing w:val="-22"/>
          <w:w w:val="105"/>
          <w:sz w:val="21"/>
        </w:rPr>
        <w:t> </w:t>
      </w:r>
      <w:r>
        <w:rPr>
          <w:color w:val="1C151F"/>
          <w:spacing w:val="-4"/>
          <w:w w:val="105"/>
          <w:sz w:val="21"/>
        </w:rPr>
        <w:t>a</w:t>
      </w:r>
      <w:r>
        <w:rPr>
          <w:color w:val="3B211C"/>
          <w:spacing w:val="-4"/>
          <w:w w:val="105"/>
          <w:sz w:val="21"/>
        </w:rPr>
        <w:t>.</w:t>
      </w:r>
    </w:p>
    <w:p>
      <w:pPr>
        <w:spacing w:before="0"/>
        <w:ind w:left="139" w:right="0" w:firstLine="0"/>
        <w:jc w:val="both"/>
        <w:rPr>
          <w:rFonts w:ascii="Arial" w:hAnsi="Arial"/>
          <w:sz w:val="21"/>
        </w:rPr>
      </w:pPr>
      <w:r>
        <w:rPr/>
        <w:drawing>
          <wp:anchor distT="0" distB="0" distL="0" distR="0" allowOverlap="1" layoutInCell="1" locked="0" behindDoc="0" simplePos="0" relativeHeight="1192">
            <wp:simplePos x="0" y="0"/>
            <wp:positionH relativeFrom="page">
              <wp:posOffset>1076757</wp:posOffset>
            </wp:positionH>
            <wp:positionV relativeFrom="paragraph">
              <wp:posOffset>207827</wp:posOffset>
            </wp:positionV>
            <wp:extent cx="1948349" cy="19145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1948349" cy="191452"/>
                    </a:xfrm>
                    <a:prstGeom prst="rect">
                      <a:avLst/>
                    </a:prstGeom>
                  </pic:spPr>
                </pic:pic>
              </a:graphicData>
            </a:graphic>
          </wp:anchor>
        </w:drawing>
      </w:r>
      <w:r>
        <w:rPr>
          <w:rFonts w:ascii="Arial" w:hAnsi="Arial"/>
          <w:color w:val="1C151F"/>
          <w:w w:val="115"/>
          <w:sz w:val="21"/>
        </w:rPr>
        <w:t>Por</w:t>
      </w:r>
      <w:r>
        <w:rPr>
          <w:rFonts w:ascii="Arial" w:hAnsi="Arial"/>
          <w:color w:val="1C151F"/>
          <w:spacing w:val="-32"/>
          <w:w w:val="115"/>
          <w:sz w:val="21"/>
        </w:rPr>
        <w:t> </w:t>
      </w:r>
      <w:r>
        <w:rPr>
          <w:rFonts w:ascii="Arial" w:hAnsi="Arial"/>
          <w:color w:val="1C151F"/>
          <w:w w:val="115"/>
          <w:sz w:val="21"/>
        </w:rPr>
        <w:t>todo</w:t>
      </w:r>
      <w:r>
        <w:rPr>
          <w:rFonts w:ascii="Arial" w:hAnsi="Arial"/>
          <w:color w:val="1C151F"/>
          <w:spacing w:val="-37"/>
          <w:w w:val="115"/>
          <w:sz w:val="21"/>
        </w:rPr>
        <w:t> </w:t>
      </w:r>
      <w:r>
        <w:rPr>
          <w:rFonts w:ascii="Arial" w:hAnsi="Arial"/>
          <w:color w:val="1C151F"/>
          <w:w w:val="115"/>
          <w:sz w:val="21"/>
        </w:rPr>
        <w:t>o</w:t>
      </w:r>
      <w:r>
        <w:rPr>
          <w:rFonts w:ascii="Arial" w:hAnsi="Arial"/>
          <w:color w:val="1C151F"/>
          <w:spacing w:val="-34"/>
          <w:w w:val="115"/>
          <w:sz w:val="21"/>
        </w:rPr>
        <w:t> </w:t>
      </w:r>
      <w:r>
        <w:rPr>
          <w:rFonts w:ascii="Arial" w:hAnsi="Arial"/>
          <w:color w:val="1C151F"/>
          <w:w w:val="115"/>
          <w:sz w:val="21"/>
        </w:rPr>
        <w:t>exposto</w:t>
      </w:r>
      <w:r>
        <w:rPr>
          <w:rFonts w:ascii="Arial" w:hAnsi="Arial"/>
          <w:color w:val="1C151F"/>
          <w:spacing w:val="-32"/>
          <w:w w:val="115"/>
          <w:sz w:val="21"/>
        </w:rPr>
        <w:t> </w:t>
      </w:r>
      <w:r>
        <w:rPr>
          <w:rFonts w:ascii="Arial" w:hAnsi="Arial"/>
          <w:color w:val="1C151F"/>
          <w:w w:val="115"/>
          <w:sz w:val="21"/>
        </w:rPr>
        <w:t>procede</w:t>
      </w:r>
      <w:r>
        <w:rPr>
          <w:rFonts w:ascii="Arial" w:hAnsi="Arial"/>
          <w:color w:val="1C151F"/>
          <w:spacing w:val="-35"/>
          <w:w w:val="115"/>
          <w:sz w:val="21"/>
        </w:rPr>
        <w:t> </w:t>
      </w:r>
      <w:r>
        <w:rPr>
          <w:rFonts w:ascii="Arial" w:hAnsi="Arial"/>
          <w:color w:val="1C151F"/>
          <w:w w:val="115"/>
          <w:sz w:val="21"/>
        </w:rPr>
        <w:t>estimar</w:t>
      </w:r>
      <w:r>
        <w:rPr>
          <w:rFonts w:ascii="Arial" w:hAnsi="Arial"/>
          <w:color w:val="1C151F"/>
          <w:spacing w:val="-32"/>
          <w:w w:val="115"/>
          <w:sz w:val="21"/>
        </w:rPr>
        <w:t> </w:t>
      </w:r>
      <w:r>
        <w:rPr>
          <w:rFonts w:ascii="Arial" w:hAnsi="Arial"/>
          <w:color w:val="1C151F"/>
          <w:w w:val="115"/>
          <w:sz w:val="21"/>
        </w:rPr>
        <w:t>por</w:t>
      </w:r>
      <w:r>
        <w:rPr>
          <w:rFonts w:ascii="Arial" w:hAnsi="Arial"/>
          <w:color w:val="1C151F"/>
          <w:spacing w:val="-31"/>
          <w:w w:val="115"/>
          <w:sz w:val="21"/>
        </w:rPr>
        <w:t> </w:t>
      </w:r>
      <w:r>
        <w:rPr>
          <w:rFonts w:ascii="Arial" w:hAnsi="Arial"/>
          <w:color w:val="1C151F"/>
          <w:w w:val="115"/>
          <w:sz w:val="21"/>
        </w:rPr>
        <w:t>motivos</w:t>
      </w:r>
      <w:r>
        <w:rPr>
          <w:rFonts w:ascii="Arial" w:hAnsi="Arial"/>
          <w:color w:val="1C151F"/>
          <w:spacing w:val="-30"/>
          <w:w w:val="115"/>
          <w:sz w:val="21"/>
        </w:rPr>
        <w:t> </w:t>
      </w:r>
      <w:r>
        <w:rPr>
          <w:rFonts w:ascii="Arial" w:hAnsi="Arial"/>
          <w:color w:val="1C151F"/>
          <w:w w:val="115"/>
          <w:sz w:val="21"/>
        </w:rPr>
        <w:t>formais</w:t>
      </w:r>
      <w:r>
        <w:rPr>
          <w:rFonts w:ascii="Arial" w:hAnsi="Arial"/>
          <w:color w:val="1C151F"/>
          <w:spacing w:val="-33"/>
          <w:w w:val="115"/>
          <w:sz w:val="21"/>
        </w:rPr>
        <w:t> </w:t>
      </w:r>
      <w:r>
        <w:rPr>
          <w:rFonts w:ascii="Arial" w:hAnsi="Arial"/>
          <w:color w:val="1C151F"/>
          <w:w w:val="115"/>
          <w:sz w:val="21"/>
        </w:rPr>
        <w:t>a</w:t>
      </w:r>
      <w:r>
        <w:rPr>
          <w:rFonts w:ascii="Arial" w:hAnsi="Arial"/>
          <w:color w:val="1C151F"/>
          <w:spacing w:val="-38"/>
          <w:w w:val="115"/>
          <w:sz w:val="21"/>
        </w:rPr>
        <w:t> </w:t>
      </w:r>
      <w:r>
        <w:rPr>
          <w:rFonts w:ascii="Arial" w:hAnsi="Arial"/>
          <w:color w:val="1C151F"/>
          <w:w w:val="115"/>
          <w:sz w:val="21"/>
        </w:rPr>
        <w:t>reclamación</w:t>
      </w:r>
      <w:r>
        <w:rPr>
          <w:rFonts w:ascii="Arial" w:hAnsi="Arial"/>
          <w:color w:val="1C151F"/>
          <w:spacing w:val="-31"/>
          <w:w w:val="115"/>
          <w:sz w:val="21"/>
        </w:rPr>
        <w:t> </w:t>
      </w:r>
      <w:r>
        <w:rPr>
          <w:rFonts w:ascii="Arial" w:hAnsi="Arial"/>
          <w:color w:val="1C151F"/>
          <w:spacing w:val="2"/>
          <w:w w:val="115"/>
          <w:sz w:val="21"/>
        </w:rPr>
        <w:t>form</w:t>
      </w:r>
      <w:r>
        <w:rPr>
          <w:rFonts w:ascii="Arial" w:hAnsi="Arial"/>
          <w:color w:val="1C151F"/>
          <w:spacing w:val="-56"/>
          <w:w w:val="115"/>
          <w:sz w:val="21"/>
        </w:rPr>
        <w:t> </w:t>
      </w:r>
      <w:r>
        <w:rPr>
          <w:rFonts w:ascii="Arial" w:hAnsi="Arial"/>
          <w:color w:val="1C151F"/>
          <w:w w:val="115"/>
          <w:sz w:val="21"/>
        </w:rPr>
        <w:t>u</w:t>
      </w:r>
      <w:r>
        <w:rPr>
          <w:rFonts w:ascii="Arial" w:hAnsi="Arial"/>
          <w:color w:val="5D3418"/>
          <w:w w:val="115"/>
          <w:sz w:val="21"/>
        </w:rPr>
        <w:t>l</w:t>
      </w:r>
      <w:r>
        <w:rPr>
          <w:rFonts w:ascii="Arial" w:hAnsi="Arial"/>
          <w:color w:val="1C151F"/>
          <w:w w:val="115"/>
          <w:sz w:val="21"/>
        </w:rPr>
        <w:t>ada</w:t>
      </w:r>
      <w:r>
        <w:rPr>
          <w:rFonts w:ascii="Arial" w:hAnsi="Arial"/>
          <w:color w:val="1C151F"/>
          <w:spacing w:val="-50"/>
          <w:w w:val="115"/>
          <w:sz w:val="21"/>
        </w:rPr>
        <w:t> </w:t>
      </w:r>
      <w:r>
        <w:rPr>
          <w:rFonts w:ascii="Arial" w:hAnsi="Arial"/>
          <w:color w:val="1C151F"/>
          <w:w w:val="200"/>
          <w:sz w:val="21"/>
        </w:rPr>
        <w:t>por-</w:t>
      </w:r>
    </w:p>
    <w:p>
      <w:pPr>
        <w:pStyle w:val="BodyText"/>
        <w:rPr>
          <w:rFonts w:ascii="Arial"/>
        </w:rPr>
      </w:pPr>
    </w:p>
    <w:p>
      <w:pPr>
        <w:pStyle w:val="BodyText"/>
        <w:spacing w:before="3"/>
        <w:rPr>
          <w:rFonts w:ascii="Arial"/>
        </w:rPr>
      </w:pPr>
    </w:p>
    <w:p>
      <w:pPr>
        <w:spacing w:before="0"/>
        <w:ind w:left="140" w:right="0" w:firstLine="0"/>
        <w:jc w:val="both"/>
        <w:rPr>
          <w:rFonts w:ascii="Arial" w:hAnsi="Arial"/>
          <w:b/>
          <w:sz w:val="21"/>
        </w:rPr>
      </w:pPr>
      <w:r>
        <w:rPr>
          <w:rFonts w:ascii="Arial" w:hAnsi="Arial"/>
          <w:b/>
          <w:color w:val="0A070C"/>
          <w:sz w:val="21"/>
        </w:rPr>
        <w:t>RESOLUCIÓN</w:t>
      </w:r>
    </w:p>
    <w:p>
      <w:pPr>
        <w:pStyle w:val="BodyText"/>
        <w:spacing w:before="8"/>
        <w:rPr>
          <w:rFonts w:ascii="Arial"/>
          <w:b/>
          <w:sz w:val="28"/>
        </w:rPr>
      </w:pPr>
    </w:p>
    <w:p>
      <w:pPr>
        <w:spacing w:before="0"/>
        <w:ind w:left="139" w:right="0" w:firstLine="0"/>
        <w:jc w:val="both"/>
        <w:rPr>
          <w:rFonts w:ascii="Arial" w:hAnsi="Arial"/>
          <w:sz w:val="21"/>
        </w:rPr>
      </w:pPr>
      <w:r>
        <w:rPr>
          <w:rFonts w:ascii="Arial" w:hAnsi="Arial"/>
          <w:color w:val="1C151F"/>
          <w:w w:val="105"/>
          <w:sz w:val="21"/>
        </w:rPr>
        <w:t>En atención aos anteriores antecedentes e fundamentos xurídicos procede</w:t>
      </w:r>
    </w:p>
    <w:p>
      <w:pPr>
        <w:spacing w:after="0"/>
        <w:jc w:val="both"/>
        <w:rPr>
          <w:rFonts w:ascii="Arial" w:hAnsi="Arial"/>
          <w:sz w:val="21"/>
        </w:rPr>
        <w:sectPr>
          <w:type w:val="continuous"/>
          <w:pgSz w:w="11910" w:h="16840"/>
          <w:pgMar w:top="1740" w:bottom="280" w:left="1560" w:right="960"/>
        </w:sectPr>
      </w:pPr>
    </w:p>
    <w:p>
      <w:pPr>
        <w:pStyle w:val="BodyText"/>
        <w:ind w:left="141"/>
        <w:rPr>
          <w:rFonts w:ascii="Arial"/>
          <w:sz w:val="20"/>
        </w:rPr>
      </w:pPr>
      <w:r>
        <w:rPr>
          <w:rFonts w:ascii="Arial"/>
          <w:sz w:val="20"/>
        </w:rPr>
        <w:drawing>
          <wp:inline distT="0" distB="0" distL="0" distR="0">
            <wp:extent cx="5376676" cy="658368"/>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12" cstate="print"/>
                    <a:stretch>
                      <a:fillRect/>
                    </a:stretch>
                  </pic:blipFill>
                  <pic:spPr>
                    <a:xfrm>
                      <a:off x="0" y="0"/>
                      <a:ext cx="5376676" cy="658368"/>
                    </a:xfrm>
                    <a:prstGeom prst="rect">
                      <a:avLst/>
                    </a:prstGeom>
                  </pic:spPr>
                </pic:pic>
              </a:graphicData>
            </a:graphic>
          </wp:inline>
        </w:drawing>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9"/>
        </w:rPr>
      </w:pPr>
    </w:p>
    <w:p>
      <w:pPr>
        <w:pStyle w:val="BodyText"/>
        <w:spacing w:before="52"/>
        <w:ind w:left="141"/>
      </w:pPr>
      <w:r>
        <w:rPr/>
        <w:pict>
          <v:rect style="position:absolute;margin-left:438.677063pt;margin-top:3.457893pt;width:99.20140pt;height:15.2517pt;mso-position-horizontal-relative:page;mso-position-vertical-relative:paragraph;z-index:1312" filled="true" fillcolor="#000000" stroked="false">
            <v:fill type="solid"/>
            <w10:wrap type="none"/>
          </v:rect>
        </w:pict>
      </w:r>
      <w:r>
        <w:rPr>
          <w:b/>
        </w:rPr>
        <w:t>Único</w:t>
      </w:r>
      <w:r>
        <w:rPr/>
        <w:t>: Estimar por motivos formais a reclamación formulada por</w:t>
      </w:r>
    </w:p>
    <w:p>
      <w:pPr>
        <w:pStyle w:val="BodyText"/>
        <w:spacing w:line="276" w:lineRule="auto" w:before="45"/>
        <w:ind w:left="141" w:right="169" w:firstLine="1720"/>
        <w:jc w:val="both"/>
      </w:pPr>
      <w:r>
        <w:rPr/>
        <w:pict>
          <v:rect style="position:absolute;margin-left:84.079971pt;margin-top:3.10781pt;width:82.0187pt;height:15.2518pt;mso-position-horizontal-relative:page;mso-position-vertical-relative:paragraph;z-index:-6040" filled="true" fillcolor="#000000" stroked="false">
            <v:fill type="solid"/>
            <w10:wrap type="none"/>
          </v:rect>
        </w:pict>
      </w:r>
      <w:r>
        <w:rPr/>
        <w:t>contra a denegación por silencio administrativo da Solicitude de acceso a información formulada por o mesmo ante a Vicepresidencia e Consellería de Presidencia, Administracións Públicas e Xustiza o día 5 de setembro de 2017, e que finalmente foi resolta de xeito estimatorio o día 7 de decembro de 2017.</w:t>
      </w:r>
    </w:p>
    <w:p>
      <w:pPr>
        <w:pStyle w:val="BodyText"/>
        <w:spacing w:before="11"/>
        <w:rPr>
          <w:sz w:val="22"/>
        </w:rPr>
      </w:pPr>
    </w:p>
    <w:p>
      <w:pPr>
        <w:pStyle w:val="BodyText"/>
        <w:ind w:left="141" w:right="168"/>
        <w:jc w:val="both"/>
      </w:pPr>
      <w:r>
        <w:rPr/>
        <w:t>Contra esta resolución, que ponen fin a la vía administrativa, únicamente cabe, en caso de disconformidad, interponer recurso contencioso-administrativo, en el plazo de dos meses, contados desde el día siguiente a la notificación de esta resolución, de conformidad con lo previsto en el artículo 8.3 la Ley 29/1998, de 13 de julio, reguladora de la jurisdicción contencioso-administrativa.</w:t>
      </w:r>
    </w:p>
    <w:p>
      <w:pPr>
        <w:pStyle w:val="BodyText"/>
        <w:spacing w:before="7"/>
        <w:rPr>
          <w:sz w:val="19"/>
        </w:rPr>
      </w:pPr>
    </w:p>
    <w:p>
      <w:pPr>
        <w:pStyle w:val="BodyText"/>
        <w:ind w:left="141" w:right="4422"/>
      </w:pPr>
      <w:r>
        <w:rPr/>
        <w:t>Santiago de Compostela a 28 de febreiro de 2018 A presidenta da Comisión de Transparencia.</w:t>
      </w:r>
    </w:p>
    <w:p>
      <w:pPr>
        <w:pStyle w:val="BodyText"/>
      </w:pPr>
    </w:p>
    <w:p>
      <w:pPr>
        <w:pStyle w:val="BodyText"/>
        <w:spacing w:before="2"/>
      </w:pPr>
    </w:p>
    <w:p>
      <w:pPr>
        <w:pStyle w:val="BodyText"/>
        <w:ind w:left="141"/>
        <w:jc w:val="both"/>
      </w:pPr>
      <w:r>
        <w:rPr/>
        <w:t>Asdo. Milagros Otero Parga</w:t>
      </w:r>
    </w:p>
    <w:sectPr>
      <w:headerReference w:type="default" r:id="rId11"/>
      <w:pgSz w:w="11910" w:h="16840"/>
      <w:pgMar w:header="0" w:footer="0" w:top="700" w:bottom="280" w:left="15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103">
          <wp:simplePos x="0" y="0"/>
          <wp:positionH relativeFrom="page">
            <wp:posOffset>1080135</wp:posOffset>
          </wp:positionH>
          <wp:positionV relativeFrom="page">
            <wp:posOffset>450214</wp:posOffset>
          </wp:positionV>
          <wp:extent cx="5372518" cy="65785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85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59" w:hanging="365"/>
        <w:jc w:val="left"/>
      </w:pPr>
      <w:rPr>
        <w:rFonts w:hint="default" w:ascii="Arial" w:hAnsi="Arial" w:eastAsia="Arial" w:cs="Arial"/>
        <w:color w:val="1C151F"/>
        <w:spacing w:val="-1"/>
        <w:w w:val="108"/>
        <w:sz w:val="21"/>
        <w:szCs w:val="21"/>
      </w:rPr>
    </w:lvl>
    <w:lvl w:ilvl="1">
      <w:start w:val="0"/>
      <w:numFmt w:val="bullet"/>
      <w:lvlText w:val="•"/>
      <w:lvlJc w:val="left"/>
      <w:pPr>
        <w:ind w:left="1712" w:hanging="365"/>
      </w:pPr>
      <w:rPr>
        <w:rFonts w:hint="default"/>
      </w:rPr>
    </w:lvl>
    <w:lvl w:ilvl="2">
      <w:start w:val="0"/>
      <w:numFmt w:val="bullet"/>
      <w:lvlText w:val="•"/>
      <w:lvlJc w:val="left"/>
      <w:pPr>
        <w:ind w:left="2565" w:hanging="365"/>
      </w:pPr>
      <w:rPr>
        <w:rFonts w:hint="default"/>
      </w:rPr>
    </w:lvl>
    <w:lvl w:ilvl="3">
      <w:start w:val="0"/>
      <w:numFmt w:val="bullet"/>
      <w:lvlText w:val="•"/>
      <w:lvlJc w:val="left"/>
      <w:pPr>
        <w:ind w:left="3417" w:hanging="365"/>
      </w:pPr>
      <w:rPr>
        <w:rFonts w:hint="default"/>
      </w:rPr>
    </w:lvl>
    <w:lvl w:ilvl="4">
      <w:start w:val="0"/>
      <w:numFmt w:val="bullet"/>
      <w:lvlText w:val="•"/>
      <w:lvlJc w:val="left"/>
      <w:pPr>
        <w:ind w:left="4270" w:hanging="365"/>
      </w:pPr>
      <w:rPr>
        <w:rFonts w:hint="default"/>
      </w:rPr>
    </w:lvl>
    <w:lvl w:ilvl="5">
      <w:start w:val="0"/>
      <w:numFmt w:val="bullet"/>
      <w:lvlText w:val="•"/>
      <w:lvlJc w:val="left"/>
      <w:pPr>
        <w:ind w:left="5123" w:hanging="365"/>
      </w:pPr>
      <w:rPr>
        <w:rFonts w:hint="default"/>
      </w:rPr>
    </w:lvl>
    <w:lvl w:ilvl="6">
      <w:start w:val="0"/>
      <w:numFmt w:val="bullet"/>
      <w:lvlText w:val="•"/>
      <w:lvlJc w:val="left"/>
      <w:pPr>
        <w:ind w:left="5975" w:hanging="365"/>
      </w:pPr>
      <w:rPr>
        <w:rFonts w:hint="default"/>
      </w:rPr>
    </w:lvl>
    <w:lvl w:ilvl="7">
      <w:start w:val="0"/>
      <w:numFmt w:val="bullet"/>
      <w:lvlText w:val="•"/>
      <w:lvlJc w:val="left"/>
      <w:pPr>
        <w:ind w:left="6828" w:hanging="365"/>
      </w:pPr>
      <w:rPr>
        <w:rFonts w:hint="default"/>
      </w:rPr>
    </w:lvl>
    <w:lvl w:ilvl="8">
      <w:start w:val="0"/>
      <w:numFmt w:val="bullet"/>
      <w:lvlText w:val="•"/>
      <w:lvlJc w:val="left"/>
      <w:pPr>
        <w:ind w:left="7681" w:hanging="36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41"/>
      <w:outlineLvl w:val="1"/>
    </w:pPr>
    <w:rPr>
      <w:rFonts w:ascii="Calibri" w:hAnsi="Calibri" w:eastAsia="Calibri" w:cs="Calibri"/>
      <w:b/>
      <w:bCs/>
      <w:sz w:val="24"/>
      <w:szCs w:val="24"/>
    </w:rPr>
  </w:style>
  <w:style w:styleId="ListParagraph" w:type="paragraph">
    <w:name w:val="List Paragraph"/>
    <w:basedOn w:val="Normal"/>
    <w:uiPriority w:val="1"/>
    <w:qFormat/>
    <w:pPr>
      <w:ind w:left="859" w:right="129" w:hanging="365"/>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2.jpeg"/><Relationship Id="rId8" Type="http://schemas.openxmlformats.org/officeDocument/2006/relationships/hyperlink" Target="mailto:%2Cnfo@comisiondatransparencia.1ga" TargetMode="External"/><Relationship Id="rId9" Type="http://schemas.openxmlformats.org/officeDocument/2006/relationships/hyperlink" Target="http://www.comisiondatransparencia.ga1/" TargetMode="External"/><Relationship Id="rId10" Type="http://schemas.openxmlformats.org/officeDocument/2006/relationships/image" Target="media/image3.png"/><Relationship Id="rId11" Type="http://schemas.openxmlformats.org/officeDocument/2006/relationships/header" Target="header3.xml"/><Relationship Id="rId12" Type="http://schemas.openxmlformats.org/officeDocument/2006/relationships/image" Target="media/image1.png"/><Relationship Id="rId1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2018-03-13T11:24:35Z</dcterms:created>
  <dcterms:modified xsi:type="dcterms:W3CDTF">2018-03-13T11:24:35Z</dcterms:modified>
</cp:coreProperties>
</file>