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ind w:left="532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97.3pt;height:44.7pt;mso-position-horizontal-relative:char;mso-position-vertical-relative:line" coordorigin="0,0" coordsize="1946,894">
            <v:rect style="position:absolute;left:0;top:0;width:1946;height:306" filled="true" fillcolor="#000000" stroked="false">
              <v:fill type="solid"/>
            </v:rect>
            <v:rect style="position:absolute;left:0;top:292;width:1856;height:306" filled="true" fillcolor="#000000" stroked="false">
              <v:fill type="solid"/>
            </v:rect>
            <v:rect style="position:absolute;left:0;top:588;width:1130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BodyText"/>
        <w:spacing w:before="52"/>
        <w:ind w:left="101"/>
        <w:jc w:val="both"/>
      </w:pPr>
      <w:r>
        <w:rPr/>
        <w:pict>
          <v:rect style="position:absolute;margin-left:145.13504pt;margin-top:3.457994pt;width:141.9236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sz w:val="24"/>
        </w:rPr>
        <w:t>Expediente </w:t>
      </w:r>
      <w:r>
        <w:rPr>
          <w:b/>
          <w:sz w:val="24"/>
        </w:rPr>
        <w:t>RSCTG 00122/2017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ind w:right="108"/>
      </w:pPr>
      <w:r>
        <w:rPr/>
        <w:t>ASUNTO: Resolución da Comisión da Transparencia de Galicia na reclamación presentada ao amparo da disposición adicional quinta da Lei 1/2016, do 18 de xaneiro, de transparencia e bo goberno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7392" w:val="left" w:leader="none"/>
        </w:tabs>
        <w:spacing w:before="1"/>
        <w:ind w:left="101" w:right="108"/>
        <w:jc w:val="both"/>
      </w:pPr>
      <w:r>
        <w:rPr/>
        <w:pict>
          <v:rect style="position:absolute;margin-left:294.440033pt;margin-top:.907786pt;width:154.1387pt;height:15.2518pt;mso-position-horizontal-relative:page;mso-position-vertical-relative:paragraph;z-index:-4552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27"/>
        </w:rPr>
        <w:t> </w:t>
      </w:r>
      <w:r>
        <w:rPr/>
        <w:t>presentada</w:t>
      </w:r>
      <w:r>
        <w:rPr>
          <w:spacing w:val="5"/>
        </w:rPr>
        <w:t> </w:t>
      </w:r>
      <w:r>
        <w:rPr/>
        <w:t>por</w:t>
        <w:tab/>
        <w:t>, mediante escrito do 28 de novembro de 2017, a Comisión da Transparencia, considerando os antecedentes e fundamentos xurídicos que se especifican a continuación, adopta o seguinte</w:t>
      </w:r>
      <w:r>
        <w:rPr>
          <w:spacing w:val="-10"/>
        </w:rPr>
        <w:t> </w:t>
      </w:r>
      <w:r>
        <w:rPr/>
        <w:t>acordo: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ANTECEDENTES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tabs>
          <w:tab w:pos="3987" w:val="left" w:leader="none"/>
        </w:tabs>
        <w:spacing w:before="1"/>
        <w:ind w:left="101" w:right="109"/>
        <w:jc w:val="both"/>
      </w:pPr>
      <w:r>
        <w:rPr/>
        <w:pict>
          <v:rect style="position:absolute;margin-left:133.640015pt;margin-top:.907777pt;width:141.2986pt;height:15.2518pt;mso-position-horizontal-relative:page;mso-position-vertical-relative:paragraph;z-index:-4528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día 1 de decembro de 2017, unha reclamación ao amparo do disposto na disposición adicional quinta da Lei 1/2016, do 18 de xaneiro, por entender desatendida unha solicitude de acceso á información por parte da Deputación Provincial de</w:t>
      </w:r>
      <w:r>
        <w:rPr>
          <w:spacing w:val="-13"/>
        </w:rPr>
        <w:t> </w:t>
      </w:r>
      <w:r>
        <w:rPr/>
        <w:t>Lugo.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7"/>
        <w:jc w:val="both"/>
      </w:pPr>
      <w:r>
        <w:rPr/>
        <w:t>O</w:t>
      </w:r>
      <w:r>
        <w:rPr>
          <w:spacing w:val="-13"/>
        </w:rPr>
        <w:t> </w:t>
      </w:r>
      <w:r>
        <w:rPr/>
        <w:t>escrito</w:t>
      </w:r>
      <w:r>
        <w:rPr>
          <w:spacing w:val="-13"/>
        </w:rPr>
        <w:t> </w:t>
      </w:r>
      <w:r>
        <w:rPr/>
        <w:t>viña</w:t>
      </w:r>
      <w:r>
        <w:rPr>
          <w:spacing w:val="-12"/>
        </w:rPr>
        <w:t> </w:t>
      </w:r>
      <w:r>
        <w:rPr/>
        <w:t>acompañado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resolución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Deputación</w:t>
      </w:r>
      <w:r>
        <w:rPr>
          <w:spacing w:val="-13"/>
        </w:rPr>
        <w:t> </w:t>
      </w:r>
      <w:r>
        <w:rPr/>
        <w:t>Provincial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Lugo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expediente</w:t>
      </w:r>
      <w:r>
        <w:rPr>
          <w:spacing w:val="-13"/>
        </w:rPr>
        <w:t> </w:t>
      </w:r>
      <w:r>
        <w:rPr/>
        <w:t>RXE 23187 de 26 de xullo de 2017, dunha copia dos criterios interpretativos 3/2016; 5/2015 e 7/2015 do Consejo de Transparencia y Buen Gobierno, e diversas copias de sentenzas en materia de dereito de acceso á información pública, entre outras a do Xulgado Central Contencioso-Administrativo nº 2 de Madrid no Recurso</w:t>
      </w:r>
      <w:r>
        <w:rPr>
          <w:spacing w:val="0"/>
        </w:rPr>
        <w:t> </w:t>
      </w:r>
      <w:r>
        <w:rPr/>
        <w:t>25/2017.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1" w:right="108"/>
        <w:jc w:val="both"/>
      </w:pPr>
      <w:r>
        <w:rPr>
          <w:b/>
        </w:rPr>
        <w:t>Segundo</w:t>
      </w:r>
      <w:r>
        <w:rPr/>
        <w:t>. Con data 11 de decembro de 2017 déuselle traslado da documentación achegada polo interesado á administración para que, en cumprimento da normativa de transparencia, achegaran informe e copia completa e ordenada do expediente.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 w:right="108"/>
        <w:jc w:val="both"/>
      </w:pPr>
      <w:r>
        <w:rPr/>
        <w:t>O requirimento de expediente foi recibido con data 15 de decembro de 2017 pola administración.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4308" w:val="left" w:leader="none"/>
        </w:tabs>
        <w:ind w:left="101" w:right="106"/>
        <w:jc w:val="both"/>
      </w:pPr>
      <w:r>
        <w:rPr/>
        <w:pict>
          <v:rect style="position:absolute;margin-left:173.238602pt;margin-top:15.497781pt;width:117.6573pt;height:15.2518pt;mso-position-horizontal-relative:page;mso-position-vertical-relative:paragraph;z-index:-4504" filled="true" fillcolor="#000000" stroked="false">
            <v:fill type="solid"/>
            <w10:wrap type="none"/>
          </v:rect>
        </w:pict>
      </w:r>
      <w:r>
        <w:rPr>
          <w:b/>
        </w:rPr>
        <w:t>Terceiro</w:t>
      </w:r>
      <w:r>
        <w:rPr/>
        <w:t>. Este expediente trae a súa causa da solicitude de acceso á información pública realizada</w:t>
      </w:r>
      <w:r>
        <w:rPr>
          <w:spacing w:val="15"/>
        </w:rPr>
        <w:t> </w:t>
      </w:r>
      <w:r>
        <w:rPr/>
        <w:t>polo</w:t>
      </w:r>
      <w:r>
        <w:rPr>
          <w:spacing w:val="15"/>
        </w:rPr>
        <w:t> </w:t>
      </w:r>
      <w:r>
        <w:rPr/>
        <w:t>Sr.</w:t>
        <w:tab/>
        <w:t>o día 26 de xullo de 2017. Esta solicitude non foi respostada en tempo e forma pola Deputación Provincial, polo que o día 5 de setembro de 2017 o agora reclamante iniciou unha reclamación de acceso á información pública por tales feitos, que deu lugar a tramitación do expediente RSCTG 85/2017 que rematou o pasado 20 de decembro no acordo de emisión dunha resolución estimatoria por parte da Comisión da Transparencia de</w:t>
      </w:r>
      <w:r>
        <w:rPr>
          <w:spacing w:val="-4"/>
        </w:rPr>
        <w:t> </w:t>
      </w:r>
      <w:r>
        <w:rPr/>
        <w:t>Galicia.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6"/>
        <w:jc w:val="both"/>
      </w:pPr>
      <w:r>
        <w:rPr>
          <w:b/>
        </w:rPr>
        <w:t>Cuarto.</w:t>
      </w:r>
      <w:r>
        <w:rPr>
          <w:b/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Deputación</w:t>
      </w:r>
      <w:r>
        <w:rPr>
          <w:spacing w:val="-5"/>
        </w:rPr>
        <w:t> </w:t>
      </w:r>
      <w:r>
        <w:rPr/>
        <w:t>Provincial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fax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2017</w:t>
      </w:r>
      <w:r>
        <w:rPr>
          <w:spacing w:val="-6"/>
        </w:rPr>
        <w:t> </w:t>
      </w:r>
      <w:r>
        <w:rPr/>
        <w:t>(oficio</w:t>
      </w:r>
      <w:r>
        <w:rPr>
          <w:spacing w:val="-3"/>
        </w:rPr>
        <w:t> </w:t>
      </w:r>
      <w:r>
        <w:rPr/>
        <w:t>orixinal</w:t>
      </w:r>
      <w:r>
        <w:rPr>
          <w:spacing w:val="-4"/>
        </w:rPr>
        <w:t> </w:t>
      </w:r>
      <w:r>
        <w:rPr/>
        <w:t>recibido</w:t>
      </w:r>
      <w:r>
        <w:rPr>
          <w:spacing w:val="-8"/>
        </w:rPr>
        <w:t> </w:t>
      </w:r>
      <w:r>
        <w:rPr/>
        <w:t>o 5 de xaneiro de 2018) solicitaba unha ampliación do prazo para elaborar o informe. A esta petición non se puido acceder, pois debido á carga de traballo do persoal responsable da tramitación</w:t>
      </w:r>
      <w:r>
        <w:rPr>
          <w:spacing w:val="-8"/>
        </w:rPr>
        <w:t> </w:t>
      </w:r>
      <w:r>
        <w:rPr/>
        <w:t>destes</w:t>
      </w:r>
      <w:r>
        <w:rPr>
          <w:spacing w:val="-7"/>
        </w:rPr>
        <w:t> </w:t>
      </w:r>
      <w:r>
        <w:rPr/>
        <w:t>expedientes,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momento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xestionar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solicitude</w:t>
      </w:r>
      <w:r>
        <w:rPr>
          <w:spacing w:val="-6"/>
        </w:rPr>
        <w:t> </w:t>
      </w:r>
      <w:r>
        <w:rPr/>
        <w:t>xa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cumprira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prazo de vencemento do trámite (artigo 32.2 da Lei 39/2015, do 1 de outubro). A notificación ten data do 10 de xaneiro de</w:t>
      </w:r>
      <w:r>
        <w:rPr>
          <w:spacing w:val="-9"/>
        </w:rPr>
        <w:t> </w:t>
      </w:r>
      <w:r>
        <w:rPr/>
        <w:t>2018.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7"/>
        <w:jc w:val="both"/>
      </w:pPr>
      <w:r>
        <w:rPr>
          <w:b/>
        </w:rPr>
        <w:t>Quinto. </w:t>
      </w:r>
      <w:r>
        <w:rPr/>
        <w:t>O 17 de xaneiro de 2018 á Deputación Provincial por fax (oficio orixinal recibido o 19 de</w:t>
      </w:r>
      <w:r>
        <w:rPr>
          <w:spacing w:val="-6"/>
        </w:rPr>
        <w:t> </w:t>
      </w:r>
      <w:r>
        <w:rPr/>
        <w:t>xaneiro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2018)</w:t>
      </w:r>
      <w:r>
        <w:rPr>
          <w:spacing w:val="-7"/>
        </w:rPr>
        <w:t> </w:t>
      </w:r>
      <w:r>
        <w:rPr/>
        <w:t>solicita</w:t>
      </w:r>
      <w:r>
        <w:rPr>
          <w:spacing w:val="-6"/>
        </w:rPr>
        <w:t> </w:t>
      </w:r>
      <w:r>
        <w:rPr/>
        <w:t>unhas</w:t>
      </w:r>
      <w:r>
        <w:rPr>
          <w:spacing w:val="-7"/>
        </w:rPr>
        <w:t> </w:t>
      </w:r>
      <w:r>
        <w:rPr/>
        <w:t>aclaracións</w:t>
      </w:r>
      <w:r>
        <w:rPr>
          <w:spacing w:val="-7"/>
        </w:rPr>
        <w:t> </w:t>
      </w:r>
      <w:r>
        <w:rPr/>
        <w:t>relacionadas</w:t>
      </w:r>
      <w:r>
        <w:rPr>
          <w:spacing w:val="-7"/>
        </w:rPr>
        <w:t> </w:t>
      </w:r>
      <w:r>
        <w:rPr/>
        <w:t>cos</w:t>
      </w:r>
      <w:r>
        <w:rPr>
          <w:spacing w:val="-7"/>
        </w:rPr>
        <w:t> </w:t>
      </w:r>
      <w:r>
        <w:rPr/>
        <w:t>expedientes</w:t>
      </w:r>
      <w:r>
        <w:rPr>
          <w:spacing w:val="-7"/>
        </w:rPr>
        <w:t> </w:t>
      </w:r>
      <w:r>
        <w:rPr/>
        <w:t>RSCTG</w:t>
      </w:r>
      <w:r>
        <w:rPr>
          <w:spacing w:val="-7"/>
        </w:rPr>
        <w:t> </w:t>
      </w:r>
      <w:r>
        <w:rPr/>
        <w:t>85/2017</w:t>
      </w:r>
      <w:r>
        <w:rPr>
          <w:spacing w:val="-8"/>
        </w:rPr>
        <w:t> </w:t>
      </w:r>
      <w:r>
        <w:rPr/>
        <w:t>e RSCTG 122/2017. En resume requirían a suspensión da resolución do expediente RSCTG 85/2017</w:t>
      </w:r>
      <w:r>
        <w:rPr>
          <w:spacing w:val="-7"/>
        </w:rPr>
        <w:t> </w:t>
      </w:r>
      <w:r>
        <w:rPr/>
        <w:t>ata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Comisión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RSCTG</w:t>
      </w:r>
      <w:r>
        <w:rPr>
          <w:spacing w:val="-5"/>
        </w:rPr>
        <w:t> </w:t>
      </w:r>
      <w:r>
        <w:rPr/>
        <w:t>122/2017,</w:t>
      </w:r>
      <w:r>
        <w:rPr>
          <w:spacing w:val="-7"/>
        </w:rPr>
        <w:t> </w:t>
      </w:r>
      <w:r>
        <w:rPr/>
        <w:t>incidindo</w:t>
      </w:r>
      <w:r>
        <w:rPr>
          <w:spacing w:val="-9"/>
        </w:rPr>
        <w:t> </w:t>
      </w:r>
      <w:r>
        <w:rPr/>
        <w:t>no feito de que era unha só procedemento o que daba lugar a dous expedientes administrativos ante a Comisión da Transparencia, pedía aclaracións sobre a notificación da ampliación do prazo, e indicaba que a formalización do acceso, se existe oposición de terceiro, tería lugar cando transcorrera o prazo para interpoñer o recurso, e que como se inadmitira en vía administrativa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solicitude</w:t>
      </w:r>
      <w:r>
        <w:rPr>
          <w:spacing w:val="-11"/>
        </w:rPr>
        <w:t> </w:t>
      </w:r>
      <w:r>
        <w:rPr/>
        <w:t>había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dar</w:t>
      </w:r>
      <w:r>
        <w:rPr>
          <w:spacing w:val="-12"/>
        </w:rPr>
        <w:t> </w:t>
      </w:r>
      <w:r>
        <w:rPr/>
        <w:t>traslado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expediente</w:t>
      </w:r>
      <w:r>
        <w:rPr>
          <w:spacing w:val="-11"/>
        </w:rPr>
        <w:t> </w:t>
      </w:r>
      <w:r>
        <w:rPr/>
        <w:t>aos</w:t>
      </w:r>
      <w:r>
        <w:rPr>
          <w:spacing w:val="-11"/>
        </w:rPr>
        <w:t> </w:t>
      </w:r>
      <w:r>
        <w:rPr/>
        <w:t>terceiros</w:t>
      </w:r>
      <w:r>
        <w:rPr>
          <w:spacing w:val="-11"/>
        </w:rPr>
        <w:t> </w:t>
      </w:r>
      <w:r>
        <w:rPr/>
        <w:t>interesados</w:t>
      </w:r>
      <w:r>
        <w:rPr>
          <w:spacing w:val="-11"/>
        </w:rPr>
        <w:t> </w:t>
      </w:r>
      <w:r>
        <w:rPr/>
        <w:t>dos que remitía o</w:t>
      </w:r>
      <w:r>
        <w:rPr>
          <w:spacing w:val="-3"/>
        </w:rPr>
        <w:t> </w:t>
      </w:r>
      <w:r>
        <w:rPr/>
        <w:t>listado.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1" w:right="109"/>
        <w:jc w:val="both"/>
      </w:pPr>
      <w:r>
        <w:rPr>
          <w:b/>
        </w:rPr>
        <w:t>Sexto. </w:t>
      </w:r>
      <w:r>
        <w:rPr/>
        <w:t>O 19 de xaneiro de 2018 recíbese un escrito do reclamante no que en resume desiste da tramitación da reclamación do expediente RSCTG 122/2017.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8"/>
        <w:jc w:val="both"/>
      </w:pPr>
      <w:r>
        <w:rPr>
          <w:b/>
        </w:rPr>
        <w:t>Sétimo. </w:t>
      </w:r>
      <w:r>
        <w:rPr/>
        <w:t>O 24 de xaneiro de 2018 remítese á Deputación Provincial de Lugo un escrito no que se lle informa da presentación da desistencia por parte do reclamante do expediente RSCTG 122/2017, e se lle recorda a obriga da administración afectada de cumprir a resolución nos seus propios termos e notificarllo a esta comisión, pero igualmente se lle recorda, que de acordo co disposto no artigo 19 da Lei 19/2013, do 9 de decembro dado que a información solicitada afecta a dereitos ou intereses de terceiros debidamente identificados, se lles concederá un prazo de quince días para que realicen alegacións, o solicitante será informado desta circunstancia, e de que se produce a suspensión do prazo para ditar resolución, polo que non existe ningún impedimento para facer unha suspensión.</w:t>
      </w:r>
    </w:p>
    <w:p>
      <w:pPr>
        <w:spacing w:after="0"/>
        <w:jc w:val="both"/>
        <w:sectPr>
          <w:footerReference w:type="default" r:id="rId6"/>
          <w:pgSz w:w="11900" w:h="16850"/>
          <w:pgMar w:footer="1053" w:header="794" w:top="1820" w:bottom="1240" w:left="160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44"/>
        <w:jc w:val="left"/>
      </w:pPr>
      <w:r>
        <w:rPr/>
        <w:t>FUNDAMENTOS XURÍDICOS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Heading2"/>
      </w:pPr>
      <w:r>
        <w:rPr/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5"/>
        <w:jc w:val="both"/>
      </w:pPr>
      <w:r>
        <w:rPr/>
        <w:t>O</w:t>
      </w:r>
      <w:r>
        <w:rPr>
          <w:spacing w:val="-9"/>
        </w:rPr>
        <w:t> </w:t>
      </w:r>
      <w:r>
        <w:rPr/>
        <w:t>artigo</w:t>
      </w:r>
      <w:r>
        <w:rPr>
          <w:spacing w:val="-11"/>
        </w:rPr>
        <w:t> </w:t>
      </w:r>
      <w:r>
        <w:rPr/>
        <w:t>24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11"/>
        </w:rPr>
        <w:t> </w:t>
      </w:r>
      <w:r>
        <w:rPr/>
        <w:t>19/2013,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8"/>
        </w:rPr>
        <w:t> </w:t>
      </w:r>
      <w:r>
        <w:rPr/>
        <w:t>á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1" w:right="111"/>
        <w:jc w:val="both"/>
      </w:pPr>
      <w:r>
        <w:rPr/>
        <w:t>A lexislación aplicable a este procedemento ven configurada pola citada Lei 19/2013 e pola Lei 1/2016, xunto coa lexislación básica en materia de procedemento administrativo.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1" w:right="106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Transparencia, órgano colexiado,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7"/>
        <w:jc w:val="both"/>
      </w:pPr>
      <w:r>
        <w:rPr/>
        <w:t>A disposición adicional quinta da Lei 1/2016, do 18 de xaneiro establece que resolver esas reclamacións corresponderá, no suposto de resolucións ditadas polas entidades locais de Galicia,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Valedor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Pobo,</w:t>
      </w:r>
      <w:r>
        <w:rPr>
          <w:spacing w:val="-3"/>
        </w:rPr>
        <w:t> </w:t>
      </w:r>
      <w:r>
        <w:rPr/>
        <w:t>ao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adscribe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tanto</w:t>
      </w:r>
      <w:r>
        <w:rPr>
          <w:spacing w:val="-5"/>
        </w:rPr>
        <w:t> </w:t>
      </w:r>
      <w:r>
        <w:rPr/>
        <w:t>é a competente.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Segundo. Procedemento aplicable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01" w:right="106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decembro</w:t>
      </w:r>
      <w:r>
        <w:rPr>
          <w:spacing w:val="-13"/>
        </w:rPr>
        <w:t> </w:t>
      </w:r>
      <w:r>
        <w:rPr/>
        <w:t>sinala</w:t>
      </w:r>
      <w:r>
        <w:rPr>
          <w:spacing w:val="-18"/>
        </w:rPr>
        <w:t> </w:t>
      </w:r>
      <w:r>
        <w:rPr/>
        <w:t>que</w:t>
      </w:r>
      <w:r>
        <w:rPr>
          <w:spacing w:val="-15"/>
        </w:rPr>
        <w:t> </w:t>
      </w:r>
      <w:r>
        <w:rPr/>
        <w:t>estamos</w:t>
      </w:r>
      <w:r>
        <w:rPr>
          <w:spacing w:val="-16"/>
        </w:rPr>
        <w:t> </w:t>
      </w:r>
      <w:r>
        <w:rPr/>
        <w:t>ante</w:t>
      </w:r>
      <w:r>
        <w:rPr>
          <w:spacing w:val="-15"/>
        </w:rPr>
        <w:t> </w:t>
      </w:r>
      <w:r>
        <w:rPr/>
        <w:t>unha</w:t>
      </w:r>
      <w:r>
        <w:rPr>
          <w:spacing w:val="-16"/>
        </w:rPr>
        <w:t> </w:t>
      </w:r>
      <w:r>
        <w:rPr/>
        <w:t>reclamación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carácter</w:t>
      </w:r>
      <w:r>
        <w:rPr>
          <w:spacing w:val="-18"/>
        </w:rPr>
        <w:t> </w:t>
      </w:r>
      <w:r>
        <w:rPr/>
        <w:t>potestativo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previa á impugnación en vía contencioso-administrativa e que se axustará na súa tramitación ao disposto na lexislación de procedemento administrativo común en materia de</w:t>
      </w:r>
      <w:r>
        <w:rPr>
          <w:spacing w:val="-6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Terceiro. Dereito de acceso á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108" w:firstLine="0"/>
        <w:jc w:val="both"/>
        <w:rPr>
          <w:i/>
          <w:sz w:val="24"/>
        </w:rPr>
      </w:pPr>
      <w:r>
        <w:rPr>
          <w:sz w:val="24"/>
        </w:rPr>
        <w:t>A Lei 1/2016, do 18 de xaneiro recoñece no seu artigo 24 o dereito de todas as persoas a acceder á información pública, entendida como “</w:t>
      </w:r>
      <w:r>
        <w:rPr>
          <w:i/>
          <w:sz w:val="24"/>
        </w:rPr>
        <w:t>os contidos ou documentos, calquera que</w:t>
      </w:r>
    </w:p>
    <w:p>
      <w:pPr>
        <w:spacing w:after="0"/>
        <w:jc w:val="both"/>
        <w:rPr>
          <w:sz w:val="24"/>
        </w:rPr>
        <w:sectPr>
          <w:pgSz w:w="11900" w:h="16850"/>
          <w:pgMar w:header="794" w:footer="1053" w:top="1820" w:bottom="1240" w:left="1600" w:right="10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51"/>
        <w:ind w:left="101" w:right="111" w:firstLine="0"/>
        <w:jc w:val="both"/>
        <w:rPr>
          <w:i/>
          <w:sz w:val="24"/>
        </w:rPr>
      </w:pPr>
      <w:r>
        <w:rPr>
          <w:i/>
          <w:sz w:val="24"/>
        </w:rPr>
        <w:t>sexa o seu formato ou soporte, que consten en poder dalgún dos suxeitos incluídos no ámbito </w:t>
      </w:r>
      <w:r>
        <w:rPr>
          <w:i/>
          <w:sz w:val="24"/>
        </w:rPr>
        <w:t>de aplicación desta lei e que fosen elaborados ou adquiridos en exercicio das súas funcións”.</w:t>
      </w:r>
    </w:p>
    <w:p>
      <w:pPr>
        <w:pStyle w:val="BodyText"/>
        <w:rPr>
          <w:i/>
          <w:sz w:val="23"/>
        </w:rPr>
      </w:pPr>
    </w:p>
    <w:p>
      <w:pPr>
        <w:pStyle w:val="BodyText"/>
        <w:ind w:left="101" w:right="108"/>
        <w:jc w:val="both"/>
      </w:pPr>
      <w:r>
        <w:rPr/>
        <w:t>O artigo 12 da Lei 19/2013, do 9 de decembro configura o dereito de acceso á información pública de forma ampla, sendo titulares do mesmo todas as persoas. A Lei 1/2016, do 18 de xaneiro sinala que o solicitante non está obrigada a motivar a súa solicitude de acceso á información (artigo 26.4).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before="1"/>
      </w:pPr>
      <w:r>
        <w:rPr/>
        <w:t>Cuarto. Análise do expediente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01" w:right="108"/>
        <w:jc w:val="both"/>
      </w:pPr>
      <w:r>
        <w:rPr/>
        <w:t>O artigo 94.4 da Lei 39/2015, do 1 de outubro establece que a Administración aceptará de plano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desistencia,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declarará</w:t>
      </w:r>
      <w:r>
        <w:rPr>
          <w:spacing w:val="-4"/>
        </w:rPr>
        <w:t> </w:t>
      </w:r>
      <w:r>
        <w:rPr/>
        <w:t>concluso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procedemento</w:t>
      </w:r>
      <w:r>
        <w:rPr>
          <w:spacing w:val="-3"/>
        </w:rPr>
        <w:t> </w:t>
      </w:r>
      <w:r>
        <w:rPr/>
        <w:t>salvo</w:t>
      </w:r>
      <w:r>
        <w:rPr>
          <w:spacing w:val="-3"/>
        </w:rPr>
        <w:t> </w:t>
      </w:r>
      <w:r>
        <w:rPr/>
        <w:t>que,</w:t>
      </w:r>
      <w:r>
        <w:rPr>
          <w:spacing w:val="-6"/>
        </w:rPr>
        <w:t> </w:t>
      </w:r>
      <w:r>
        <w:rPr/>
        <w:t>persoándose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mesmo terceiros</w:t>
      </w:r>
      <w:r>
        <w:rPr>
          <w:spacing w:val="-4"/>
        </w:rPr>
        <w:t> </w:t>
      </w:r>
      <w:r>
        <w:rPr/>
        <w:t>interesados</w:t>
      </w:r>
      <w:r>
        <w:rPr>
          <w:spacing w:val="-4"/>
        </w:rPr>
        <w:t> </w:t>
      </w:r>
      <w:r>
        <w:rPr/>
        <w:t>instasen</w:t>
      </w:r>
      <w:r>
        <w:rPr>
          <w:spacing w:val="-3"/>
        </w:rPr>
        <w:t> </w:t>
      </w:r>
      <w:r>
        <w:rPr/>
        <w:t>estes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súa</w:t>
      </w:r>
      <w:r>
        <w:rPr>
          <w:spacing w:val="-4"/>
        </w:rPr>
        <w:t> </w:t>
      </w:r>
      <w:r>
        <w:rPr/>
        <w:t>continuación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dez</w:t>
      </w:r>
      <w:r>
        <w:rPr>
          <w:spacing w:val="-5"/>
        </w:rPr>
        <w:t> </w:t>
      </w:r>
      <w:r>
        <w:rPr/>
        <w:t>días</w:t>
      </w:r>
      <w:r>
        <w:rPr>
          <w:spacing w:val="-4"/>
        </w:rPr>
        <w:t> </w:t>
      </w:r>
      <w:r>
        <w:rPr/>
        <w:t>dende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foran notificados.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/>
        <w:jc w:val="both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01"/>
        <w:jc w:val="both"/>
      </w:pPr>
      <w:r>
        <w:rPr/>
        <w:t>En atención aos anteriores antecedentes, fundamentos xurídicos, procede</w:t>
      </w:r>
    </w:p>
    <w:p>
      <w:pPr>
        <w:pStyle w:val="BodyText"/>
        <w:rPr>
          <w:sz w:val="23"/>
        </w:rPr>
      </w:pPr>
    </w:p>
    <w:p>
      <w:pPr>
        <w:pStyle w:val="BodyText"/>
        <w:ind w:left="101"/>
        <w:jc w:val="both"/>
      </w:pPr>
      <w:r>
        <w:rPr>
          <w:b/>
        </w:rPr>
        <w:t>Único: </w:t>
      </w:r>
      <w:r>
        <w:rPr/>
        <w:t>Aceptar a desistencia e declarar concluso o procedemento.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70" w:lineRule="auto"/>
        <w:ind w:left="101" w:right="4461"/>
      </w:pPr>
      <w:r>
        <w:rPr/>
        <w:t>Santiago de Compostela, 28 de febreiro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Milagros Otero Parga</w:t>
      </w:r>
    </w:p>
    <w:sectPr>
      <w:pgSz w:w="11900" w:h="16850"/>
      <w:pgMar w:header="794" w:footer="1053" w:top="1820" w:bottom="12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320007pt;margin-top:778.386597pt;width:10pt;height:15.3pt;mso-position-horizontal-relative:page;mso-position-vertical-relative:page;z-index:-4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855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2018-03-13T11:25:34Z</dcterms:created>
  <dcterms:modified xsi:type="dcterms:W3CDTF">2018-03-13T11:25:34Z</dcterms:modified>
</cp:coreProperties>
</file>