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5"/>
        </w:rPr>
      </w:pPr>
    </w:p>
    <w:p>
      <w:pPr>
        <w:pStyle w:val="BodyText"/>
        <w:ind w:left="490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41.85pt;height:59.3pt;mso-position-horizontal-relative:char;mso-position-vertical-relative:line" coordorigin="0,0" coordsize="2837,1186">
            <v:rect style="position:absolute;left:0;top:0;width:2222;height:293" filled="true" fillcolor="#000000" stroked="false">
              <v:fill type="solid"/>
            </v:rect>
            <v:rect style="position:absolute;left:0;top:292;width:2837;height:306" filled="true" fillcolor="#000000" stroked="false">
              <v:fill type="solid"/>
            </v:rect>
            <v:rect style="position:absolute;left:0;top:588;width:2448;height:306" filled="true" fillcolor="#000000" stroked="false">
              <v:fill type="solid"/>
            </v:rect>
            <v:rect style="position:absolute;left:0;top:880;width:1563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pStyle w:val="BodyText"/>
        <w:tabs>
          <w:tab w:pos="3595" w:val="left" w:leader="none"/>
        </w:tabs>
        <w:ind w:left="101"/>
      </w:pPr>
      <w:r>
        <w:rPr/>
        <w:pict>
          <v:rect style="position:absolute;margin-left:147.799988pt;margin-top:.857937pt;width:110.9638pt;height:15.2517pt;mso-position-horizontal-relative:page;mso-position-vertical-relative:paragraph;z-index:-3928" filled="true" fillcolor="#000000" stroked="false">
            <v:fill type="solid"/>
            <w10:wrap type="none"/>
          </v:rect>
        </w:pict>
      </w:r>
      <w:r>
        <w:rPr/>
        <w:t>Reclamante:</w:t>
        <w:tab/>
        <w:t>.</w:t>
      </w: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sz w:val="24"/>
        </w:rPr>
        <w:t>Expediente. Nº </w:t>
      </w:r>
      <w:r>
        <w:rPr>
          <w:b/>
          <w:sz w:val="24"/>
        </w:rPr>
        <w:t>RSCTG 124/2017.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01" w:right="106"/>
        <w:jc w:val="both"/>
      </w:pPr>
      <w:r>
        <w:rPr>
          <w:b/>
        </w:rPr>
        <w:t>ASUNTO: </w:t>
      </w:r>
      <w:r>
        <w:rPr/>
        <w:t>Resolución da Comisión da Transparencia de Galicia na reclamación presentada ao amparo do artigo 28 da Lei 1/2016, do 18 de xaneiro, de transparencia e bo goberno</w:t>
      </w:r>
    </w:p>
    <w:p>
      <w:pPr>
        <w:pStyle w:val="BodyText"/>
        <w:rPr>
          <w:sz w:val="23"/>
        </w:rPr>
      </w:pPr>
    </w:p>
    <w:p>
      <w:pPr>
        <w:pStyle w:val="BodyText"/>
        <w:tabs>
          <w:tab w:pos="6492" w:val="left" w:leader="none"/>
        </w:tabs>
        <w:ind w:left="101" w:right="108"/>
        <w:jc w:val="both"/>
      </w:pPr>
      <w:r>
        <w:rPr/>
        <w:pict>
          <v:rect style="position:absolute;margin-left:292.400024pt;margin-top:.857953pt;width:111.2039pt;height:15.2518pt;mso-position-horizontal-relative:page;mso-position-vertical-relative:paragraph;z-index:-3904" filled="true" fillcolor="#000000" stroked="false">
            <v:fill type="solid"/>
            <w10:wrap type="none"/>
          </v:rect>
        </w:pict>
      </w:r>
      <w:r>
        <w:rPr/>
        <w:t>En resposta á reclamación</w:t>
      </w:r>
      <w:r>
        <w:rPr>
          <w:spacing w:val="2"/>
        </w:rPr>
        <w:t> </w:t>
      </w:r>
      <w:r>
        <w:rPr/>
        <w:t>presentada</w:t>
      </w:r>
      <w:r>
        <w:rPr>
          <w:spacing w:val="-1"/>
        </w:rPr>
        <w:t> </w:t>
      </w:r>
      <w:r>
        <w:rPr/>
        <w:t>por</w:t>
        <w:tab/>
        <w:t>, mediante escrito do 30 de novembro de 2017, a Comisión da Transparencia, considerando os antecedentes e fundamentos xurídicos que se especifican a continuación, adopta o seguinte</w:t>
      </w:r>
      <w:r>
        <w:rPr>
          <w:spacing w:val="-10"/>
        </w:rPr>
        <w:t> </w:t>
      </w:r>
      <w:r>
        <w:rPr/>
        <w:t>acordo: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</w:pPr>
      <w:r>
        <w:rPr/>
        <w:t>ANTECEDENTES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tabs>
          <w:tab w:pos="3466" w:val="left" w:leader="none"/>
        </w:tabs>
        <w:spacing w:before="1"/>
        <w:ind w:left="101" w:right="106"/>
        <w:jc w:val="both"/>
      </w:pPr>
      <w:r>
        <w:rPr/>
        <w:pict>
          <v:rect style="position:absolute;margin-left:134.120026pt;margin-top:.907939pt;width:114.3238pt;height:15.2518pt;mso-position-horizontal-relative:page;mso-position-vertical-relative:paragraph;z-index:-3880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.</w:t>
        <w:tab/>
        <w:t>presentou, mediante escrito que tivo entrada no rexistro do Valedor do Pobo o 4-12-17, no que indicaba que remitiu un informe á Sección de Minas da Xefatura Territorial da Coruña da Consellería de Economía, Emprego e Industria sobre o proxecto de actualización do proxecto de explotación, plan de restauración e estado de avaliación de impacto ambiental da concesión de explotación San Rafael nº 2946. Emitiuse o 24 de novembro de 2017 e detalla unha serie de feitos que gardan relación con anteriores reclamacións formuladas por outra</w:t>
      </w:r>
      <w:r>
        <w:rPr>
          <w:spacing w:val="-9"/>
        </w:rPr>
        <w:t> </w:t>
      </w:r>
      <w:r>
        <w:rPr/>
        <w:t>asociación.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101" w:right="107"/>
        <w:jc w:val="both"/>
      </w:pPr>
      <w:r>
        <w:rPr>
          <w:b/>
        </w:rPr>
        <w:t>Segundo</w:t>
      </w:r>
      <w:r>
        <w:rPr/>
        <w:t>. O 13 de decembro de 2017 esta comisión indica á reclamante que só para o caso de que exista solicitude de acceso pode admitirse a trámite o recurso ou reclamación e que debe aclarar no prazo de 10 días a información solicitada. O requirimento foi recibido pola reclamante o 18 de decembro de 2017.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/>
        <w:jc w:val="both"/>
      </w:pPr>
      <w:r>
        <w:rPr>
          <w:b/>
        </w:rPr>
        <w:t>Terceiro</w:t>
      </w:r>
      <w:r>
        <w:rPr/>
        <w:t>. O 5 de xaneiro dilixenciouse a falta de resposta.</w:t>
      </w:r>
    </w:p>
    <w:p>
      <w:pPr>
        <w:spacing w:after="0"/>
        <w:jc w:val="both"/>
        <w:sectPr>
          <w:headerReference w:type="default" r:id="rId5"/>
          <w:type w:val="continuous"/>
          <w:pgSz w:w="11900" w:h="16850"/>
          <w:pgMar w:header="794" w:top="1820" w:bottom="2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Heading1"/>
      </w:pPr>
      <w:r>
        <w:rPr/>
        <w:t>FUNDAMENTOS XURÍDICOS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Heading2"/>
        <w:spacing w:before="0"/>
      </w:pPr>
      <w:r>
        <w:rPr/>
        <w:t>Primeiro. Competencia e normativa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01" w:right="106"/>
        <w:jc w:val="both"/>
      </w:pPr>
      <w:r>
        <w:rPr/>
        <w:t>O artigo 24 da Lei 19/2013, do 9 de decembro, de transparencia, acceso á información 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 Autónomas.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01" w:right="108"/>
        <w:jc w:val="both"/>
      </w:pPr>
      <w:r>
        <w:rPr/>
        <w:t>Son aplicables a Lei 19/2013, do 9 de decembro, a Lei 1/2016, do 18 de xaneiro, e a lexislación básica en materia de procedemento administrativo.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01" w:right="106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 o Valedor do Pobo; e o artigo 33 da mesma lei indica que corresponde á Comisión da Transparencia, órgano colexiado,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</w:pPr>
      <w:r>
        <w:rPr/>
        <w:t>Segundo. Procedemento aplicable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01" w:right="105"/>
        <w:jc w:val="both"/>
      </w:pPr>
      <w:r>
        <w:rPr/>
        <w:t>O artigo 28.3 da Lei 1/2016, do 18 de xaneiro, preceptúa que o procedemento se axustará ao previsto nos números 2, 3, e 4 do artigo 24 da Lei 19/2013, do 9 de decembro. Esta sinala que estamos ante unha reclamación con carácter potestativo e previa á eventual impugnación en vía contencioso-administrativa e que se axustará na súa tramitación ao disposto na lexislación de procedemento administrativo común en materia de</w:t>
      </w:r>
      <w:r>
        <w:rPr>
          <w:spacing w:val="-6"/>
        </w:rPr>
        <w:t> </w:t>
      </w:r>
      <w:r>
        <w:rPr/>
        <w:t>recursos.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</w:pPr>
      <w:r>
        <w:rPr/>
        <w:t>Terceiro. Análise do expediente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before="1"/>
        <w:ind w:left="101" w:right="109"/>
        <w:jc w:val="both"/>
      </w:pPr>
      <w:r>
        <w:rPr/>
        <w:t>O suposto recurso substitutivo en realidade non se refire ao previo exercicio do dereito de acceso á información pública, polo que non é posible admitilo a trámite.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01" w:right="108"/>
        <w:jc w:val="both"/>
      </w:pPr>
      <w:r>
        <w:rPr/>
        <w:t>Ademais, o 18 de decembro de 2017 solicitouse á reclamante que fixera emenda da reclamación en dez días e non fixo tal emenda.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/>
        <w:jc w:val="both"/>
      </w:pPr>
      <w:r>
        <w:rPr/>
        <w:t>En conclusión, a Comisión da Transparencia</w:t>
      </w:r>
    </w:p>
    <w:p>
      <w:pPr>
        <w:spacing w:after="0"/>
        <w:jc w:val="both"/>
        <w:sectPr>
          <w:footerReference w:type="default" r:id="rId6"/>
          <w:pgSz w:w="11900" w:h="16850"/>
          <w:pgMar w:footer="1031" w:header="794" w:top="1820" w:bottom="1220" w:left="1600" w:right="102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Heading1"/>
      </w:pPr>
      <w:r>
        <w:rPr/>
        <w:t>ACORDA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ind w:left="101"/>
      </w:pPr>
      <w:r>
        <w:rPr/>
        <w:t>En atención aos anteriores antecedentes e fundamentos xurídicos, procede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01"/>
      </w:pPr>
      <w:r>
        <w:rPr>
          <w:b/>
        </w:rPr>
        <w:t>Único: </w:t>
      </w:r>
      <w:r>
        <w:rPr/>
        <w:t>Inadmitir o recurso e declarar concluso o procedemento.</w:t>
      </w:r>
    </w:p>
    <w:p>
      <w:pPr>
        <w:pStyle w:val="BodyText"/>
        <w:rPr>
          <w:sz w:val="23"/>
        </w:rPr>
      </w:pPr>
    </w:p>
    <w:p>
      <w:pPr>
        <w:pStyle w:val="BodyText"/>
        <w:ind w:left="101" w:right="107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8.3 a Lei 29/1998, do 13 de xullo, reguladora da xurisdición contencioso- administrativa.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spacing w:line="470" w:lineRule="auto"/>
        <w:ind w:left="101" w:right="4814"/>
      </w:pPr>
      <w:r>
        <w:rPr/>
        <w:t>Santiago de Compostela, 12 de abril de 2018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01"/>
      </w:pPr>
      <w:r>
        <w:rPr/>
        <w:t>Milagros Otero Parga</w:t>
      </w:r>
    </w:p>
    <w:sectPr>
      <w:pgSz w:w="11900" w:h="16850"/>
      <w:pgMar w:header="794" w:footer="1031" w:top="1820" w:bottom="122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200012pt;margin-top:779.47998pt;width:10.1pt;height:14pt;mso-position-horizontal-relative:page;mso-position-vertical-relative:page;z-index:-3928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4F81BD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31503">
          <wp:simplePos x="0" y="0"/>
          <wp:positionH relativeFrom="page">
            <wp:posOffset>1080769</wp:posOffset>
          </wp:positionH>
          <wp:positionV relativeFrom="page">
            <wp:posOffset>504190</wp:posOffset>
          </wp:positionV>
          <wp:extent cx="5376532" cy="65849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6532" cy="6584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44"/>
      <w:ind w:left="101"/>
      <w:outlineLvl w:val="1"/>
    </w:pPr>
    <w:rPr>
      <w:rFonts w:ascii="Calibri" w:hAnsi="Calibri" w:eastAsia="Calibri" w:cs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"/>
      <w:ind w:left="101"/>
      <w:outlineLvl w:val="2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2018-04-30T11:58:25Z</dcterms:created>
  <dcterms:modified xsi:type="dcterms:W3CDTF">2018-04-30T11:58:25Z</dcterms:modified>
</cp:coreProperties>
</file>